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C31F5" w14:textId="4D2C15CC" w:rsidR="00972917" w:rsidRPr="00A34C3F" w:rsidRDefault="001D4337">
      <w:pPr>
        <w:pStyle w:val="Title"/>
        <w:rPr>
          <w:rFonts w:cstheme="majorHAnsi"/>
          <w:sz w:val="28"/>
          <w:szCs w:val="28"/>
        </w:rPr>
      </w:pPr>
      <w:r w:rsidRPr="00A34C3F">
        <w:rPr>
          <w:rFonts w:cstheme="majorHAnsi"/>
          <w:sz w:val="28"/>
          <w:szCs w:val="28"/>
        </w:rPr>
        <w:t xml:space="preserve">International </w:t>
      </w:r>
      <w:r w:rsidR="00A34C3F">
        <w:rPr>
          <w:rFonts w:cstheme="majorHAnsi"/>
          <w:sz w:val="28"/>
          <w:szCs w:val="28"/>
        </w:rPr>
        <w:t>S</w:t>
      </w:r>
      <w:r w:rsidRPr="00A34C3F">
        <w:rPr>
          <w:rFonts w:cstheme="majorHAnsi"/>
          <w:sz w:val="28"/>
          <w:szCs w:val="28"/>
        </w:rPr>
        <w:t xml:space="preserve">ocial </w:t>
      </w:r>
      <w:r w:rsidR="00A34C3F">
        <w:rPr>
          <w:rFonts w:cstheme="majorHAnsi"/>
          <w:sz w:val="28"/>
          <w:szCs w:val="28"/>
        </w:rPr>
        <w:t>C</w:t>
      </w:r>
      <w:r w:rsidRPr="00A34C3F">
        <w:rPr>
          <w:rFonts w:cstheme="majorHAnsi"/>
          <w:sz w:val="28"/>
          <w:szCs w:val="28"/>
        </w:rPr>
        <w:t xml:space="preserve">are </w:t>
      </w:r>
      <w:r w:rsidR="00A34C3F">
        <w:rPr>
          <w:rFonts w:cstheme="majorHAnsi"/>
          <w:sz w:val="28"/>
          <w:szCs w:val="28"/>
        </w:rPr>
        <w:t>W</w:t>
      </w:r>
      <w:r w:rsidRPr="00A34C3F">
        <w:rPr>
          <w:rFonts w:cstheme="majorHAnsi"/>
          <w:sz w:val="28"/>
          <w:szCs w:val="28"/>
        </w:rPr>
        <w:t>orkers</w:t>
      </w:r>
    </w:p>
    <w:p w14:paraId="6F258747" w14:textId="77777777" w:rsidR="00972917" w:rsidRPr="00A34C3F" w:rsidRDefault="001D4337">
      <w:pPr>
        <w:rPr>
          <w:rFonts w:asciiTheme="majorHAnsi" w:hAnsiTheme="majorHAnsi" w:cstheme="majorHAnsi"/>
          <w:szCs w:val="24"/>
        </w:rPr>
      </w:pPr>
      <w:r w:rsidRPr="00A34C3F">
        <w:rPr>
          <w:rFonts w:asciiTheme="majorHAnsi" w:hAnsiTheme="majorHAnsi" w:cstheme="majorHAnsi"/>
          <w:b/>
          <w:szCs w:val="24"/>
        </w:rPr>
        <w:t>Visa renewals, sponsor licence revocations and continuity of care</w:t>
      </w:r>
    </w:p>
    <w:p w14:paraId="0DC391A0" w14:textId="77777777" w:rsidR="00972917" w:rsidRPr="00A34C3F" w:rsidRDefault="001D4337">
      <w:pPr>
        <w:rPr>
          <w:rFonts w:asciiTheme="majorHAnsi" w:hAnsiTheme="majorHAnsi" w:cstheme="majorHAnsi"/>
          <w:szCs w:val="24"/>
        </w:rPr>
      </w:pPr>
      <w:r w:rsidRPr="00A34C3F">
        <w:rPr>
          <w:rFonts w:asciiTheme="majorHAnsi" w:hAnsiTheme="majorHAnsi" w:cstheme="majorHAnsi"/>
          <w:szCs w:val="24"/>
        </w:rPr>
        <w:t>Dear [MP’s Name],</w:t>
      </w:r>
    </w:p>
    <w:p w14:paraId="22B67115" w14:textId="77777777" w:rsidR="00972917" w:rsidRPr="00A34C3F" w:rsidRDefault="001D4337">
      <w:pPr>
        <w:rPr>
          <w:rFonts w:asciiTheme="majorHAnsi" w:hAnsiTheme="majorHAnsi" w:cstheme="majorHAnsi"/>
          <w:szCs w:val="24"/>
        </w:rPr>
      </w:pPr>
      <w:r w:rsidRPr="00A34C3F">
        <w:rPr>
          <w:rFonts w:asciiTheme="majorHAnsi" w:hAnsiTheme="majorHAnsi" w:cstheme="majorHAnsi"/>
          <w:szCs w:val="24"/>
        </w:rPr>
        <w:t>I am writing as [owner/manager/director] of [care provider], based in your constituency, and as a member of the Devon Care Homes Collaborative. I would welcome your help in securing greater certainty for international care workers affected by visa renewal delays and the revocation of their employer’s sponsor licence.</w:t>
      </w:r>
    </w:p>
    <w:p w14:paraId="0D4F78FE" w14:textId="22774225" w:rsidR="00972917" w:rsidRPr="00A34C3F" w:rsidRDefault="001D4337">
      <w:pPr>
        <w:rPr>
          <w:rFonts w:asciiTheme="majorHAnsi" w:hAnsiTheme="majorHAnsi" w:cstheme="majorHAnsi"/>
          <w:szCs w:val="24"/>
        </w:rPr>
      </w:pPr>
      <w:r w:rsidRPr="00A34C3F">
        <w:rPr>
          <w:rFonts w:asciiTheme="majorHAnsi" w:hAnsiTheme="majorHAnsi" w:cstheme="majorHAnsi"/>
          <w:szCs w:val="24"/>
        </w:rPr>
        <w:t>International colleagues make a valued contribution to our services and local communities. Uncertainty about their immigration status and employment can cause considerable distress to workers and their families, while making it harder for providers to maintain stable staffing and continuity of care.</w:t>
      </w:r>
    </w:p>
    <w:p w14:paraId="3CE14D70" w14:textId="77777777" w:rsidR="00972917" w:rsidRPr="00A34C3F" w:rsidRDefault="001D4337">
      <w:pPr>
        <w:rPr>
          <w:rFonts w:asciiTheme="majorHAnsi" w:hAnsiTheme="majorHAnsi" w:cstheme="majorHAnsi"/>
          <w:szCs w:val="24"/>
        </w:rPr>
      </w:pPr>
      <w:r w:rsidRPr="00A34C3F">
        <w:rPr>
          <w:rFonts w:asciiTheme="majorHAnsi" w:hAnsiTheme="majorHAnsi" w:cstheme="majorHAnsi"/>
          <w:szCs w:val="24"/>
        </w:rPr>
        <w:t>We support robust enforcement against exploitation, underpayment and abuse of the sponsorship system. Employers must meet their responsibilities. However, workers who have complied with their own obligations should have a fair and practical opportunity to remain in lawful employment when action is taken against their sponsor.</w:t>
      </w:r>
    </w:p>
    <w:p w14:paraId="2A649F20" w14:textId="77777777" w:rsidR="00972917" w:rsidRPr="00A34C3F" w:rsidRDefault="001D4337">
      <w:pPr>
        <w:rPr>
          <w:rFonts w:asciiTheme="majorHAnsi" w:hAnsiTheme="majorHAnsi" w:cstheme="majorHAnsi"/>
          <w:szCs w:val="24"/>
        </w:rPr>
      </w:pPr>
      <w:r w:rsidRPr="00A34C3F">
        <w:rPr>
          <w:rFonts w:asciiTheme="majorHAnsi" w:hAnsiTheme="majorHAnsi" w:cstheme="majorHAnsi"/>
          <w:szCs w:val="24"/>
        </w:rPr>
        <w:t>I welcome the recent Home Office guidance providing temporary protection against cancellation of permission for qualifying care workers and senior care workers where sponsor licence revocation is the sole reason. However, workers and providers need clarity about how this protection operates, how long it will remain in place, and what happens when existing visas approach expiry.</w:t>
      </w:r>
    </w:p>
    <w:p w14:paraId="71395581" w14:textId="77777777" w:rsidR="00972917" w:rsidRPr="00A34C3F" w:rsidRDefault="001D4337">
      <w:pPr>
        <w:rPr>
          <w:rFonts w:asciiTheme="majorHAnsi" w:hAnsiTheme="majorHAnsi" w:cstheme="majorHAnsi"/>
          <w:szCs w:val="24"/>
        </w:rPr>
      </w:pPr>
      <w:r w:rsidRPr="00A34C3F">
        <w:rPr>
          <w:rFonts w:asciiTheme="majorHAnsi" w:hAnsiTheme="majorHAnsi" w:cstheme="majorHAnsi"/>
          <w:szCs w:val="24"/>
        </w:rPr>
        <w:t>Protection from cancellation must also be accompanied by a workable route into alternative sponsored employment. Uncertainty about the right to work, difficulties securing a new sponsor and delays in processing applications can leave experienced workers unable to support themselves or contribute to local care services.</w:t>
      </w:r>
    </w:p>
    <w:p w14:paraId="3F922F9F" w14:textId="77777777" w:rsidR="00972917" w:rsidRPr="00A34C3F" w:rsidRDefault="001D4337" w:rsidP="00A34C3F">
      <w:pPr>
        <w:pStyle w:val="NoSpacing"/>
        <w:rPr>
          <w:rFonts w:asciiTheme="majorHAnsi" w:hAnsiTheme="majorHAnsi" w:cstheme="majorHAnsi"/>
          <w:sz w:val="24"/>
          <w:szCs w:val="24"/>
        </w:rPr>
      </w:pPr>
      <w:r w:rsidRPr="00A34C3F">
        <w:rPr>
          <w:rFonts w:asciiTheme="majorHAnsi" w:hAnsiTheme="majorHAnsi" w:cstheme="majorHAnsi"/>
          <w:sz w:val="24"/>
          <w:szCs w:val="24"/>
        </w:rPr>
        <w:t>I would be grateful if you could write to the Home Office, seeking a coordinated response with the Department of Health and Social Care, on the following:</w:t>
      </w:r>
    </w:p>
    <w:p w14:paraId="2244A274" w14:textId="77777777" w:rsidR="00A34C3F" w:rsidRPr="00A34C3F" w:rsidRDefault="00A34C3F" w:rsidP="00A34C3F">
      <w:pPr>
        <w:pStyle w:val="NoSpacing"/>
        <w:rPr>
          <w:rFonts w:asciiTheme="majorHAnsi" w:hAnsiTheme="majorHAnsi" w:cstheme="majorHAnsi"/>
          <w:sz w:val="24"/>
          <w:szCs w:val="24"/>
        </w:rPr>
      </w:pPr>
    </w:p>
    <w:p w14:paraId="6639C70B" w14:textId="77777777" w:rsidR="00972917" w:rsidRPr="00A34C3F" w:rsidRDefault="001D4337">
      <w:pPr>
        <w:pStyle w:val="ListNumber"/>
        <w:keepLines/>
        <w:rPr>
          <w:rFonts w:asciiTheme="majorHAnsi" w:hAnsiTheme="majorHAnsi" w:cstheme="majorHAnsi"/>
          <w:szCs w:val="24"/>
        </w:rPr>
      </w:pPr>
      <w:r w:rsidRPr="00A34C3F">
        <w:rPr>
          <w:rFonts w:asciiTheme="majorHAnsi" w:hAnsiTheme="majorHAnsi" w:cstheme="majorHAnsi"/>
          <w:b/>
          <w:szCs w:val="24"/>
        </w:rPr>
        <w:t xml:space="preserve">Protection for affected workers: </w:t>
      </w:r>
      <w:r w:rsidRPr="00A34C3F">
        <w:rPr>
          <w:rFonts w:asciiTheme="majorHAnsi" w:hAnsiTheme="majorHAnsi" w:cstheme="majorHAnsi"/>
          <w:szCs w:val="24"/>
        </w:rPr>
        <w:t>How will the temporary protection be communicated and applied consistently, and what arrangements will support workers whose visas are approaching expiry or who have already received cancellation notices?</w:t>
      </w:r>
    </w:p>
    <w:p w14:paraId="5195DA7F" w14:textId="77777777" w:rsidR="00972917" w:rsidRPr="00A34C3F" w:rsidRDefault="001D4337">
      <w:pPr>
        <w:pStyle w:val="ListNumber"/>
        <w:keepLines/>
        <w:rPr>
          <w:rFonts w:asciiTheme="majorHAnsi" w:hAnsiTheme="majorHAnsi" w:cstheme="majorHAnsi"/>
          <w:szCs w:val="24"/>
        </w:rPr>
      </w:pPr>
      <w:r w:rsidRPr="00A34C3F">
        <w:rPr>
          <w:rFonts w:asciiTheme="majorHAnsi" w:hAnsiTheme="majorHAnsi" w:cstheme="majorHAnsi"/>
          <w:b/>
          <w:szCs w:val="24"/>
        </w:rPr>
        <w:t xml:space="preserve">Proportionate enforcement: </w:t>
      </w:r>
      <w:r w:rsidRPr="00A34C3F">
        <w:rPr>
          <w:rFonts w:asciiTheme="majorHAnsi" w:hAnsiTheme="majorHAnsi" w:cstheme="majorHAnsi"/>
          <w:szCs w:val="24"/>
        </w:rPr>
        <w:t>How does the Home Office distinguish serious or deliberate breaches from failings capable of correction, and when can remedial action be required before revocation? How are the consequences for workers and people receiving care considered?</w:t>
      </w:r>
    </w:p>
    <w:p w14:paraId="7CEC0A62" w14:textId="77777777" w:rsidR="00972917" w:rsidRPr="00A34C3F" w:rsidRDefault="001D4337">
      <w:pPr>
        <w:pStyle w:val="ListNumber"/>
        <w:keepLines/>
        <w:rPr>
          <w:rFonts w:asciiTheme="majorHAnsi" w:hAnsiTheme="majorHAnsi" w:cstheme="majorHAnsi"/>
          <w:szCs w:val="24"/>
        </w:rPr>
      </w:pPr>
      <w:r w:rsidRPr="00A34C3F">
        <w:rPr>
          <w:rFonts w:asciiTheme="majorHAnsi" w:hAnsiTheme="majorHAnsi" w:cstheme="majorHAnsi"/>
          <w:b/>
          <w:szCs w:val="24"/>
        </w:rPr>
        <w:t xml:space="preserve">Alternative sponsorship: </w:t>
      </w:r>
      <w:r w:rsidRPr="00A34C3F">
        <w:rPr>
          <w:rFonts w:asciiTheme="majorHAnsi" w:hAnsiTheme="majorHAnsi" w:cstheme="majorHAnsi"/>
          <w:szCs w:val="24"/>
        </w:rPr>
        <w:t>What practical support, processing priority and sufficient time will be available to help affected workers move into compliant sponsored employment? How is the effectiveness of regional support being assessed in Devon?</w:t>
      </w:r>
    </w:p>
    <w:p w14:paraId="0657400D" w14:textId="77777777" w:rsidR="00972917" w:rsidRPr="00A34C3F" w:rsidRDefault="001D4337">
      <w:pPr>
        <w:pStyle w:val="ListNumber"/>
        <w:keepLines/>
        <w:rPr>
          <w:rFonts w:asciiTheme="majorHAnsi" w:hAnsiTheme="majorHAnsi" w:cstheme="majorHAnsi"/>
          <w:szCs w:val="24"/>
        </w:rPr>
      </w:pPr>
      <w:r w:rsidRPr="00A34C3F">
        <w:rPr>
          <w:rFonts w:asciiTheme="majorHAnsi" w:hAnsiTheme="majorHAnsi" w:cstheme="majorHAnsi"/>
          <w:b/>
          <w:szCs w:val="24"/>
        </w:rPr>
        <w:t xml:space="preserve">Visa renewals and work rights: </w:t>
      </w:r>
      <w:r w:rsidRPr="00A34C3F">
        <w:rPr>
          <w:rFonts w:asciiTheme="majorHAnsi" w:hAnsiTheme="majorHAnsi" w:cstheme="majorHAnsi"/>
          <w:szCs w:val="24"/>
        </w:rPr>
        <w:t>What action is being taken to resolve delayed applications and provide clear, accessible confirmation of immigration status and any continuing right to work while a valid, in-time application is pending?</w:t>
      </w:r>
    </w:p>
    <w:p w14:paraId="5C40DC28" w14:textId="77777777" w:rsidR="00972917" w:rsidRPr="00A34C3F" w:rsidRDefault="001D4337">
      <w:pPr>
        <w:pStyle w:val="ListNumber"/>
        <w:keepLines/>
        <w:rPr>
          <w:rFonts w:asciiTheme="majorHAnsi" w:hAnsiTheme="majorHAnsi" w:cstheme="majorHAnsi"/>
          <w:szCs w:val="24"/>
        </w:rPr>
      </w:pPr>
      <w:r w:rsidRPr="00A34C3F">
        <w:rPr>
          <w:rFonts w:asciiTheme="majorHAnsi" w:hAnsiTheme="majorHAnsi" w:cstheme="majorHAnsi"/>
          <w:b/>
          <w:szCs w:val="24"/>
        </w:rPr>
        <w:lastRenderedPageBreak/>
        <w:t xml:space="preserve">Continuity of care: </w:t>
      </w:r>
      <w:r w:rsidRPr="00A34C3F">
        <w:rPr>
          <w:rFonts w:asciiTheme="majorHAnsi" w:hAnsiTheme="majorHAnsi" w:cstheme="majorHAnsi"/>
          <w:szCs w:val="24"/>
        </w:rPr>
        <w:t>How are the Home Office, health and care authorities, and local providers coordinating action to prevent avoidable disruption to services when a sponsor licence is revoked?</w:t>
      </w:r>
    </w:p>
    <w:p w14:paraId="3F4AD587" w14:textId="77777777" w:rsidR="00972917" w:rsidRPr="00A34C3F" w:rsidRDefault="001D4337">
      <w:pPr>
        <w:rPr>
          <w:rFonts w:asciiTheme="majorHAnsi" w:hAnsiTheme="majorHAnsi" w:cstheme="majorHAnsi"/>
          <w:szCs w:val="24"/>
        </w:rPr>
      </w:pPr>
      <w:r w:rsidRPr="00A34C3F">
        <w:rPr>
          <w:rFonts w:asciiTheme="majorHAnsi" w:hAnsiTheme="majorHAnsi" w:cstheme="majorHAnsi"/>
          <w:szCs w:val="24"/>
        </w:rPr>
        <w:t>The aim should be an immigration system that tackles exploitation effectively while protecting workers who have acted lawfully and supporting safe, sustainable care services.</w:t>
      </w:r>
    </w:p>
    <w:p w14:paraId="34EE8492" w14:textId="332B120F" w:rsidR="00972917" w:rsidRPr="00A34C3F" w:rsidRDefault="001D4337">
      <w:pPr>
        <w:rPr>
          <w:rFonts w:asciiTheme="majorHAnsi" w:hAnsiTheme="majorHAnsi" w:cstheme="majorHAnsi"/>
          <w:szCs w:val="24"/>
        </w:rPr>
      </w:pPr>
      <w:r w:rsidRPr="00A34C3F">
        <w:rPr>
          <w:rFonts w:asciiTheme="majorHAnsi" w:hAnsiTheme="majorHAnsi" w:cstheme="majorHAnsi"/>
          <w:szCs w:val="24"/>
        </w:rPr>
        <w:t xml:space="preserve">Please raise these concerns with the responsible ministers and share their substantive response. I would also welcome </w:t>
      </w:r>
      <w:r w:rsidR="00553ECA" w:rsidRPr="00A34C3F">
        <w:rPr>
          <w:rFonts w:asciiTheme="majorHAnsi" w:hAnsiTheme="majorHAnsi" w:cstheme="majorHAnsi"/>
          <w:szCs w:val="24"/>
        </w:rPr>
        <w:t>the</w:t>
      </w:r>
      <w:r w:rsidRPr="00A34C3F">
        <w:rPr>
          <w:rFonts w:asciiTheme="majorHAnsi" w:hAnsiTheme="majorHAnsi" w:cstheme="majorHAnsi"/>
          <w:szCs w:val="24"/>
        </w:rPr>
        <w:t xml:space="preserve"> opportunity to discuss the local implications with you a</w:t>
      </w:r>
      <w:r w:rsidR="00553ECA" w:rsidRPr="00A34C3F">
        <w:rPr>
          <w:rFonts w:asciiTheme="majorHAnsi" w:hAnsiTheme="majorHAnsi" w:cstheme="majorHAnsi"/>
          <w:szCs w:val="24"/>
        </w:rPr>
        <w:t>nd</w:t>
      </w:r>
      <w:r w:rsidRPr="00A34C3F">
        <w:rPr>
          <w:rFonts w:asciiTheme="majorHAnsi" w:hAnsiTheme="majorHAnsi" w:cstheme="majorHAnsi"/>
          <w:szCs w:val="24"/>
        </w:rPr>
        <w:t xml:space="preserve"> colleagues from the Devon Care Homes Collaborative.</w:t>
      </w:r>
    </w:p>
    <w:p w14:paraId="3D60976D" w14:textId="77777777" w:rsidR="00972917" w:rsidRPr="00A34C3F" w:rsidRDefault="001D4337">
      <w:pPr>
        <w:keepNext/>
        <w:rPr>
          <w:rFonts w:asciiTheme="majorHAnsi" w:hAnsiTheme="majorHAnsi" w:cstheme="majorHAnsi"/>
          <w:szCs w:val="24"/>
        </w:rPr>
      </w:pPr>
      <w:r w:rsidRPr="00A34C3F">
        <w:rPr>
          <w:rFonts w:asciiTheme="majorHAnsi" w:hAnsiTheme="majorHAnsi" w:cstheme="majorHAnsi"/>
          <w:szCs w:val="24"/>
        </w:rPr>
        <w:t>Yours sincerely,</w:t>
      </w:r>
    </w:p>
    <w:p w14:paraId="3D9E07E4" w14:textId="77777777" w:rsidR="00972917" w:rsidRPr="00A34C3F" w:rsidRDefault="001D4337">
      <w:pPr>
        <w:rPr>
          <w:rFonts w:asciiTheme="majorHAnsi" w:hAnsiTheme="majorHAnsi" w:cstheme="majorHAnsi"/>
          <w:szCs w:val="24"/>
        </w:rPr>
      </w:pPr>
      <w:r w:rsidRPr="00A34C3F">
        <w:rPr>
          <w:rFonts w:asciiTheme="majorHAnsi" w:hAnsiTheme="majorHAnsi" w:cstheme="majorHAnsi"/>
          <w:szCs w:val="24"/>
        </w:rPr>
        <w:t>[Name]</w:t>
      </w:r>
      <w:r w:rsidRPr="00A34C3F">
        <w:rPr>
          <w:rFonts w:asciiTheme="majorHAnsi" w:hAnsiTheme="majorHAnsi" w:cstheme="majorHAnsi"/>
          <w:szCs w:val="24"/>
        </w:rPr>
        <w:br/>
        <w:t>[Position]</w:t>
      </w:r>
      <w:r w:rsidRPr="00A34C3F">
        <w:rPr>
          <w:rFonts w:asciiTheme="majorHAnsi" w:hAnsiTheme="majorHAnsi" w:cstheme="majorHAnsi"/>
          <w:szCs w:val="24"/>
        </w:rPr>
        <w:br/>
        <w:t>[Care provider]</w:t>
      </w:r>
      <w:r w:rsidRPr="00A34C3F">
        <w:rPr>
          <w:rFonts w:asciiTheme="majorHAnsi" w:hAnsiTheme="majorHAnsi" w:cstheme="majorHAnsi"/>
          <w:szCs w:val="24"/>
        </w:rPr>
        <w:br/>
        <w:t>Member, Devon Care Homes Collaborative</w:t>
      </w:r>
      <w:r w:rsidRPr="00A34C3F">
        <w:rPr>
          <w:rFonts w:asciiTheme="majorHAnsi" w:hAnsiTheme="majorHAnsi" w:cstheme="majorHAnsi"/>
          <w:szCs w:val="24"/>
        </w:rPr>
        <w:br/>
        <w:t>[Address and postcode]</w:t>
      </w:r>
      <w:r w:rsidRPr="00A34C3F">
        <w:rPr>
          <w:rFonts w:asciiTheme="majorHAnsi" w:hAnsiTheme="majorHAnsi" w:cstheme="majorHAnsi"/>
          <w:szCs w:val="24"/>
        </w:rPr>
        <w:br/>
        <w:t>[Email and telephone]</w:t>
      </w:r>
    </w:p>
    <w:sectPr w:rsidR="00972917" w:rsidRPr="00A34C3F" w:rsidSect="00034616">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30F6CCBE"/>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13761686">
    <w:abstractNumId w:val="8"/>
  </w:num>
  <w:num w:numId="2" w16cid:durableId="626351790">
    <w:abstractNumId w:val="6"/>
  </w:num>
  <w:num w:numId="3" w16cid:durableId="1080324027">
    <w:abstractNumId w:val="5"/>
  </w:num>
  <w:num w:numId="4" w16cid:durableId="339892964">
    <w:abstractNumId w:val="4"/>
  </w:num>
  <w:num w:numId="5" w16cid:durableId="2320718">
    <w:abstractNumId w:val="7"/>
  </w:num>
  <w:num w:numId="6" w16cid:durableId="202403891">
    <w:abstractNumId w:val="3"/>
  </w:num>
  <w:num w:numId="7" w16cid:durableId="55126524">
    <w:abstractNumId w:val="2"/>
  </w:num>
  <w:num w:numId="8" w16cid:durableId="727875049">
    <w:abstractNumId w:val="1"/>
  </w:num>
  <w:num w:numId="9" w16cid:durableId="1236087863">
    <w:abstractNumId w:val="0"/>
  </w:num>
  <w:num w:numId="10" w16cid:durableId="174810850">
    <w:abstractNumId w:val="7"/>
  </w:num>
  <w:num w:numId="11" w16cid:durableId="1091926327">
    <w:abstractNumId w:val="7"/>
  </w:num>
  <w:num w:numId="12" w16cid:durableId="509104264">
    <w:abstractNumId w:val="7"/>
  </w:num>
  <w:num w:numId="13" w16cid:durableId="1812475071">
    <w:abstractNumId w:val="7"/>
  </w:num>
  <w:num w:numId="14" w16cid:durableId="1219586796">
    <w:abstractNumId w:val="7"/>
  </w:num>
  <w:num w:numId="15" w16cid:durableId="16859843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D4337"/>
    <w:rsid w:val="0029639D"/>
    <w:rsid w:val="00326F90"/>
    <w:rsid w:val="00553ECA"/>
    <w:rsid w:val="007A35FD"/>
    <w:rsid w:val="008371A1"/>
    <w:rsid w:val="00972917"/>
    <w:rsid w:val="00A34C3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77D822"/>
  <w14:defaultImageDpi w14:val="300"/>
  <w15:docId w15:val="{FAB4406E-9565-D640-9F37-030525BEF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52" w:lineRule="auto"/>
    </w:pPr>
    <w:rPr>
      <w:rFonts w:ascii="Calibri" w:hAnsi="Calibri"/>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543</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social care workers – Letter to local MPs</dc:title>
  <dc:subject/>
  <dc:creator>Robin Sutton</dc:creator>
  <cp:keywords/>
  <dc:description>generated by python-docx</dc:description>
  <cp:lastModifiedBy>Michaela Cosway</cp:lastModifiedBy>
  <cp:revision>2</cp:revision>
  <dcterms:created xsi:type="dcterms:W3CDTF">2026-09-23T10:41:00Z</dcterms:created>
  <dcterms:modified xsi:type="dcterms:W3CDTF">2026-09-23T10:41:00Z</dcterms:modified>
  <cp:category/>
</cp:coreProperties>
</file>