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E27AAC" w14:textId="77777777" w:rsidR="00AA0C5F" w:rsidRPr="000B3ECC" w:rsidRDefault="00AA0C5F" w:rsidP="00B17A48">
      <w:pPr>
        <w:spacing w:after="0" w:line="240" w:lineRule="auto"/>
        <w:ind w:right="-24"/>
      </w:pPr>
    </w:p>
    <w:p w14:paraId="74BCE6A2" w14:textId="70CBFB87" w:rsidR="00AA0C5F" w:rsidRPr="000B3ECC" w:rsidRDefault="00AA0C5F" w:rsidP="00B17A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3E4F2" w:themeFill="text2" w:themeFillTint="1A"/>
        <w:spacing w:after="0" w:line="240" w:lineRule="auto"/>
        <w:ind w:right="-24"/>
        <w:jc w:val="center"/>
        <w:rPr>
          <w:rFonts w:ascii="Arial" w:hAnsi="Arial" w:cs="Arial"/>
          <w:b/>
          <w:color w:val="000000" w:themeColor="text1"/>
          <w:sz w:val="28"/>
          <w:szCs w:val="28"/>
        </w:rPr>
      </w:pPr>
      <w:r w:rsidRPr="000B3ECC">
        <w:rPr>
          <w:rFonts w:ascii="Arial" w:eastAsia="Arial" w:hAnsi="Arial" w:cs="Arial"/>
          <w:b/>
          <w:sz w:val="28"/>
          <w:szCs w:val="28"/>
        </w:rPr>
        <w:t xml:space="preserve">Standard Operating Procedure for </w:t>
      </w:r>
      <w:r w:rsidR="0051097E" w:rsidRPr="000B3ECC">
        <w:rPr>
          <w:rFonts w:ascii="Arial" w:hAnsi="Arial" w:cs="Arial"/>
          <w:b/>
          <w:color w:val="000000" w:themeColor="text1"/>
          <w:sz w:val="28"/>
          <w:szCs w:val="28"/>
        </w:rPr>
        <w:t>Older Person’s Care Home Contract</w:t>
      </w:r>
      <w:r w:rsidRPr="000B3ECC">
        <w:rPr>
          <w:rFonts w:ascii="Arial" w:hAnsi="Arial" w:cs="Arial"/>
          <w:b/>
          <w:color w:val="000000" w:themeColor="text1"/>
          <w:sz w:val="28"/>
          <w:szCs w:val="28"/>
        </w:rPr>
        <w:t xml:space="preserve"> </w:t>
      </w:r>
    </w:p>
    <w:p w14:paraId="09AD106F" w14:textId="46FDF2F6" w:rsidR="00AA0C5F" w:rsidRPr="000B3ECC" w:rsidRDefault="00CC244E" w:rsidP="00B17A4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hd w:val="clear" w:color="auto" w:fill="E3E4F2" w:themeFill="text2" w:themeFillTint="1A"/>
        <w:spacing w:after="0" w:line="240" w:lineRule="auto"/>
        <w:ind w:right="-24"/>
        <w:jc w:val="center"/>
        <w:rPr>
          <w:rFonts w:ascii="Arial" w:hAnsi="Arial" w:cs="Arial"/>
          <w:b/>
          <w:sz w:val="28"/>
          <w:szCs w:val="28"/>
        </w:rPr>
      </w:pPr>
      <w:r w:rsidRPr="000B3ECC">
        <w:rPr>
          <w:rFonts w:ascii="Arial" w:hAnsi="Arial" w:cs="Arial"/>
          <w:b/>
          <w:sz w:val="28"/>
          <w:szCs w:val="28"/>
        </w:rPr>
        <w:t xml:space="preserve">Service Area: </w:t>
      </w:r>
      <w:r w:rsidR="00AA0C5F" w:rsidRPr="000B3ECC">
        <w:rPr>
          <w:rFonts w:ascii="Arial" w:eastAsia="Arial" w:hAnsi="Arial" w:cs="Arial"/>
          <w:b/>
          <w:sz w:val="28"/>
          <w:szCs w:val="28"/>
        </w:rPr>
        <w:t xml:space="preserve">Adult Social Care </w:t>
      </w:r>
    </w:p>
    <w:p w14:paraId="202B183B" w14:textId="2E12595A" w:rsidR="00AA0C5F" w:rsidRPr="000B3ECC" w:rsidRDefault="00AA0C5F" w:rsidP="00B17A48">
      <w:pPr>
        <w:spacing w:after="0" w:line="240" w:lineRule="auto"/>
        <w:ind w:right="-24"/>
        <w:rPr>
          <w:sz w:val="28"/>
          <w:szCs w:val="28"/>
        </w:rPr>
      </w:pPr>
    </w:p>
    <w:tbl>
      <w:tblPr>
        <w:tblStyle w:val="TableGrid"/>
        <w:tblW w:w="9738" w:type="dxa"/>
        <w:tblInd w:w="13" w:type="dxa"/>
        <w:tblCellMar>
          <w:top w:w="11" w:type="dxa"/>
          <w:left w:w="107" w:type="dxa"/>
          <w:right w:w="47" w:type="dxa"/>
        </w:tblCellMar>
        <w:tblLook w:val="04A0" w:firstRow="1" w:lastRow="0" w:firstColumn="1" w:lastColumn="0" w:noHBand="0" w:noVBand="1"/>
      </w:tblPr>
      <w:tblGrid>
        <w:gridCol w:w="3113"/>
        <w:gridCol w:w="6625"/>
      </w:tblGrid>
      <w:tr w:rsidR="00AA0C5F" w:rsidRPr="000B3ECC" w14:paraId="5387CBB0" w14:textId="77777777" w:rsidTr="277A03EE">
        <w:trPr>
          <w:trHeight w:val="262"/>
        </w:trPr>
        <w:tc>
          <w:tcPr>
            <w:tcW w:w="3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3E5F6" w:themeFill="accent3" w:themeFillTint="33"/>
          </w:tcPr>
          <w:p w14:paraId="304D4250" w14:textId="77777777" w:rsidR="00AA0C5F" w:rsidRPr="000B3ECC" w:rsidRDefault="00AA0C5F" w:rsidP="00B17A48">
            <w:pPr>
              <w:ind w:right="-24"/>
              <w:rPr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Senior Responsible Officer: </w:t>
            </w:r>
          </w:p>
        </w:tc>
        <w:tc>
          <w:tcPr>
            <w:tcW w:w="66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0E0FBCB" w14:textId="77777777" w:rsidR="000115BF" w:rsidRPr="000B3ECC" w:rsidRDefault="00A32236" w:rsidP="00B17A48">
            <w:pPr>
              <w:ind w:right="-24"/>
            </w:pPr>
            <w:r w:rsidRPr="000B3ECC">
              <w:t xml:space="preserve">Sarah </w:t>
            </w:r>
            <w:proofErr w:type="spellStart"/>
            <w:r w:rsidRPr="000B3ECC">
              <w:t>Mackereth</w:t>
            </w:r>
            <w:proofErr w:type="spellEnd"/>
            <w:r w:rsidRPr="000B3ECC">
              <w:t xml:space="preserve">. </w:t>
            </w:r>
            <w:r w:rsidR="000115BF" w:rsidRPr="000B3ECC">
              <w:t>Head of Quality, Performance and Re-design</w:t>
            </w:r>
          </w:p>
          <w:p w14:paraId="1EF5B75A" w14:textId="22286347" w:rsidR="00AA0C5F" w:rsidRPr="000B3ECC" w:rsidRDefault="00AA0C5F" w:rsidP="00B17A48">
            <w:pPr>
              <w:ind w:right="-24"/>
            </w:pPr>
          </w:p>
        </w:tc>
      </w:tr>
      <w:tr w:rsidR="00AA0C5F" w:rsidRPr="000B3ECC" w14:paraId="3231EB76" w14:textId="77777777" w:rsidTr="277A03EE">
        <w:trPr>
          <w:trHeight w:val="264"/>
        </w:trPr>
        <w:tc>
          <w:tcPr>
            <w:tcW w:w="3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3E5F6" w:themeFill="accent3" w:themeFillTint="33"/>
          </w:tcPr>
          <w:p w14:paraId="1B9E1088" w14:textId="77777777" w:rsidR="00AA0C5F" w:rsidRPr="000B3ECC" w:rsidRDefault="00AA0C5F" w:rsidP="00B17A48">
            <w:pPr>
              <w:ind w:right="-24"/>
              <w:rPr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Author: </w:t>
            </w:r>
          </w:p>
        </w:tc>
        <w:tc>
          <w:tcPr>
            <w:tcW w:w="66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ECF2F9" w14:textId="7C8205C2" w:rsidR="00AA0C5F" w:rsidRPr="000B3ECC" w:rsidRDefault="000115BF" w:rsidP="00B17A48">
            <w:pPr>
              <w:ind w:right="-24"/>
            </w:pPr>
            <w:r w:rsidRPr="000B3ECC">
              <w:t xml:space="preserve">Care Homes Contract Project Team. </w:t>
            </w:r>
          </w:p>
        </w:tc>
      </w:tr>
      <w:tr w:rsidR="00AA0C5F" w:rsidRPr="000B3ECC" w14:paraId="36304294" w14:textId="77777777" w:rsidTr="277A03EE">
        <w:trPr>
          <w:trHeight w:val="262"/>
        </w:trPr>
        <w:tc>
          <w:tcPr>
            <w:tcW w:w="3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3E5F6" w:themeFill="accent3" w:themeFillTint="33"/>
          </w:tcPr>
          <w:p w14:paraId="4022DFC4" w14:textId="77777777" w:rsidR="00AA0C5F" w:rsidRPr="000B3ECC" w:rsidRDefault="00AA0C5F" w:rsidP="00B17A48">
            <w:pPr>
              <w:ind w:right="-24"/>
              <w:rPr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Version and date: </w:t>
            </w:r>
          </w:p>
        </w:tc>
        <w:tc>
          <w:tcPr>
            <w:tcW w:w="66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EF2A23" w14:textId="3089B516" w:rsidR="00AA0C5F" w:rsidRPr="000B3ECC" w:rsidRDefault="00AA0C5F" w:rsidP="00B17A48">
            <w:pPr>
              <w:ind w:right="-24"/>
            </w:pPr>
            <w:r w:rsidRPr="000B3ECC">
              <w:t>V 1.0</w:t>
            </w:r>
          </w:p>
        </w:tc>
      </w:tr>
      <w:tr w:rsidR="00AA0C5F" w:rsidRPr="000B3ECC" w14:paraId="5783AF90" w14:textId="77777777" w:rsidTr="277A03EE">
        <w:trPr>
          <w:trHeight w:val="264"/>
        </w:trPr>
        <w:tc>
          <w:tcPr>
            <w:tcW w:w="3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3E5F6" w:themeFill="accent3" w:themeFillTint="33"/>
          </w:tcPr>
          <w:p w14:paraId="7476F4A4" w14:textId="77777777" w:rsidR="00AA0C5F" w:rsidRPr="000B3ECC" w:rsidRDefault="00AA0C5F" w:rsidP="00B17A48">
            <w:pPr>
              <w:ind w:right="-24"/>
              <w:rPr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Approved by: </w:t>
            </w:r>
          </w:p>
        </w:tc>
        <w:tc>
          <w:tcPr>
            <w:tcW w:w="66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941F5B" w14:textId="1C5B8D4A" w:rsidR="00AA0C5F" w:rsidRPr="000B3ECC" w:rsidRDefault="30B095E7" w:rsidP="00B17A48">
            <w:pPr>
              <w:ind w:right="-24"/>
            </w:pPr>
            <w:r>
              <w:t xml:space="preserve">POP Group </w:t>
            </w:r>
          </w:p>
        </w:tc>
      </w:tr>
      <w:tr w:rsidR="00AA0C5F" w:rsidRPr="000B3ECC" w14:paraId="1D415EF7" w14:textId="77777777" w:rsidTr="277A03EE">
        <w:trPr>
          <w:trHeight w:val="262"/>
        </w:trPr>
        <w:tc>
          <w:tcPr>
            <w:tcW w:w="3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3E5F6" w:themeFill="accent3" w:themeFillTint="33"/>
          </w:tcPr>
          <w:p w14:paraId="71F3086B" w14:textId="77777777" w:rsidR="00AA0C5F" w:rsidRPr="000B3ECC" w:rsidRDefault="00AA0C5F" w:rsidP="00B17A48">
            <w:pPr>
              <w:ind w:right="-24"/>
              <w:rPr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Approval date: </w:t>
            </w:r>
          </w:p>
        </w:tc>
        <w:tc>
          <w:tcPr>
            <w:tcW w:w="66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96DA4C" w14:textId="77838349" w:rsidR="00AA0C5F" w:rsidRPr="000B3ECC" w:rsidRDefault="00AA0C5F" w:rsidP="00B17A48">
            <w:pPr>
              <w:ind w:right="-24"/>
            </w:pPr>
          </w:p>
        </w:tc>
      </w:tr>
      <w:tr w:rsidR="00AA0C5F" w:rsidRPr="000B3ECC" w14:paraId="71BA544F" w14:textId="77777777" w:rsidTr="277A03EE">
        <w:trPr>
          <w:trHeight w:val="103"/>
        </w:trPr>
        <w:tc>
          <w:tcPr>
            <w:tcW w:w="311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D3E5F6" w:themeFill="accent3" w:themeFillTint="33"/>
          </w:tcPr>
          <w:p w14:paraId="6FE4FCE6" w14:textId="77777777" w:rsidR="00AA0C5F" w:rsidRPr="000B3ECC" w:rsidRDefault="00AA0C5F" w:rsidP="00B17A48">
            <w:pPr>
              <w:ind w:right="-24"/>
              <w:rPr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Reviewed date:  </w:t>
            </w:r>
          </w:p>
        </w:tc>
        <w:tc>
          <w:tcPr>
            <w:tcW w:w="66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C6F539" w14:textId="475D4F1D" w:rsidR="00AA0C5F" w:rsidRPr="000B3ECC" w:rsidRDefault="00AA0C5F" w:rsidP="00B17A48">
            <w:pPr>
              <w:ind w:right="-24"/>
            </w:pPr>
          </w:p>
        </w:tc>
      </w:tr>
    </w:tbl>
    <w:p w14:paraId="14415B47" w14:textId="77777777" w:rsidR="00AA0C5F" w:rsidRPr="000B3ECC" w:rsidRDefault="00AA0C5F" w:rsidP="00B17A48">
      <w:pPr>
        <w:spacing w:after="0" w:line="240" w:lineRule="auto"/>
        <w:ind w:right="-24"/>
      </w:pPr>
      <w:r w:rsidRPr="000B3ECC">
        <w:t xml:space="preserve"> </w:t>
      </w:r>
    </w:p>
    <w:p w14:paraId="2A5780F2" w14:textId="77777777" w:rsidR="00AA0C5F" w:rsidRPr="000B3ECC" w:rsidRDefault="00AA0C5F" w:rsidP="00B17A48">
      <w:pPr>
        <w:spacing w:after="0" w:line="240" w:lineRule="auto"/>
        <w:ind w:right="-24"/>
        <w:rPr>
          <w:b/>
          <w:sz w:val="28"/>
          <w:szCs w:val="28"/>
        </w:rPr>
      </w:pPr>
      <w:r w:rsidRPr="000B3ECC">
        <w:rPr>
          <w:rFonts w:ascii="Arial" w:eastAsia="Arial" w:hAnsi="Arial" w:cs="Arial"/>
          <w:b/>
          <w:sz w:val="28"/>
          <w:szCs w:val="28"/>
        </w:rPr>
        <w:t xml:space="preserve">Record of Amendments  </w:t>
      </w:r>
    </w:p>
    <w:tbl>
      <w:tblPr>
        <w:tblStyle w:val="TableGrid0"/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95"/>
        <w:gridCol w:w="8232"/>
      </w:tblGrid>
      <w:tr w:rsidR="00AA0C5F" w:rsidRPr="000B3ECC" w14:paraId="76A2EF43" w14:textId="77777777" w:rsidTr="00D85186">
        <w:tc>
          <w:tcPr>
            <w:tcW w:w="1395" w:type="dxa"/>
            <w:shd w:val="clear" w:color="auto" w:fill="E3E4F2" w:themeFill="text2" w:themeFillTint="1A"/>
          </w:tcPr>
          <w:p w14:paraId="1B5B0B21" w14:textId="77777777" w:rsidR="00AA0C5F" w:rsidRPr="000B3ECC" w:rsidRDefault="00AA0C5F" w:rsidP="00B17A48">
            <w:pPr>
              <w:ind w:right="-24"/>
              <w:rPr>
                <w:b/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 xml:space="preserve">Date  </w:t>
            </w:r>
          </w:p>
        </w:tc>
        <w:tc>
          <w:tcPr>
            <w:tcW w:w="8232" w:type="dxa"/>
            <w:shd w:val="clear" w:color="auto" w:fill="D3E5F6" w:themeFill="accent3" w:themeFillTint="33"/>
          </w:tcPr>
          <w:p w14:paraId="0EC6AB36" w14:textId="77777777" w:rsidR="00AA0C5F" w:rsidRPr="000B3ECC" w:rsidRDefault="00AA0C5F" w:rsidP="00B17A48">
            <w:pPr>
              <w:ind w:right="-24"/>
              <w:rPr>
                <w:b/>
                <w:sz w:val="24"/>
                <w:szCs w:val="24"/>
              </w:rPr>
            </w:pPr>
            <w:r w:rsidRPr="000B3ECC">
              <w:rPr>
                <w:rFonts w:ascii="Arial" w:eastAsia="Arial" w:hAnsi="Arial" w:cs="Arial"/>
                <w:b/>
                <w:sz w:val="24"/>
                <w:szCs w:val="24"/>
              </w:rPr>
              <w:t>Paragraphs/pages amended</w:t>
            </w:r>
          </w:p>
        </w:tc>
      </w:tr>
      <w:tr w:rsidR="00AA0C5F" w:rsidRPr="000B3ECC" w14:paraId="639B0BEE" w14:textId="77777777" w:rsidTr="00D85186">
        <w:tc>
          <w:tcPr>
            <w:tcW w:w="1395" w:type="dxa"/>
          </w:tcPr>
          <w:p w14:paraId="63C1C377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  <w:tc>
          <w:tcPr>
            <w:tcW w:w="8232" w:type="dxa"/>
          </w:tcPr>
          <w:p w14:paraId="1B749C40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</w:tr>
      <w:tr w:rsidR="00AA0C5F" w:rsidRPr="000B3ECC" w14:paraId="11A0069E" w14:textId="77777777" w:rsidTr="00D85186">
        <w:tc>
          <w:tcPr>
            <w:tcW w:w="1395" w:type="dxa"/>
          </w:tcPr>
          <w:p w14:paraId="4E258AA4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  <w:tc>
          <w:tcPr>
            <w:tcW w:w="8232" w:type="dxa"/>
          </w:tcPr>
          <w:p w14:paraId="1144A5F9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</w:tr>
      <w:tr w:rsidR="00AA0C5F" w:rsidRPr="000B3ECC" w14:paraId="44FEAC1F" w14:textId="77777777" w:rsidTr="00D85186">
        <w:tc>
          <w:tcPr>
            <w:tcW w:w="1395" w:type="dxa"/>
          </w:tcPr>
          <w:p w14:paraId="432AA7FA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  <w:tc>
          <w:tcPr>
            <w:tcW w:w="8232" w:type="dxa"/>
          </w:tcPr>
          <w:p w14:paraId="567AEDB9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</w:tr>
      <w:tr w:rsidR="00AA0C5F" w:rsidRPr="000B3ECC" w14:paraId="06C04831" w14:textId="77777777" w:rsidTr="00D85186">
        <w:tc>
          <w:tcPr>
            <w:tcW w:w="1395" w:type="dxa"/>
          </w:tcPr>
          <w:p w14:paraId="791DF9E6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  <w:tc>
          <w:tcPr>
            <w:tcW w:w="8232" w:type="dxa"/>
          </w:tcPr>
          <w:p w14:paraId="0E08E831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</w:tr>
      <w:tr w:rsidR="00AA0C5F" w:rsidRPr="000B3ECC" w14:paraId="4864F5FA" w14:textId="77777777" w:rsidTr="00D85186">
        <w:tc>
          <w:tcPr>
            <w:tcW w:w="1395" w:type="dxa"/>
          </w:tcPr>
          <w:p w14:paraId="199E2F9C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  <w:tc>
          <w:tcPr>
            <w:tcW w:w="8232" w:type="dxa"/>
          </w:tcPr>
          <w:p w14:paraId="649522CD" w14:textId="77777777" w:rsidR="00AA0C5F" w:rsidRPr="000B3ECC" w:rsidRDefault="00AA0C5F" w:rsidP="00B17A48">
            <w:pPr>
              <w:ind w:right="-24"/>
              <w:rPr>
                <w:b/>
              </w:rPr>
            </w:pPr>
          </w:p>
        </w:tc>
      </w:tr>
    </w:tbl>
    <w:p w14:paraId="17681246" w14:textId="77777777" w:rsidR="00AA0C5F" w:rsidRPr="000B3ECC" w:rsidRDefault="00AA0C5F" w:rsidP="00B17A48">
      <w:pPr>
        <w:spacing w:after="0" w:line="240" w:lineRule="auto"/>
        <w:ind w:left="2" w:right="18"/>
        <w:rPr>
          <w:b/>
        </w:rPr>
      </w:pPr>
    </w:p>
    <w:p w14:paraId="77E84D15" w14:textId="778940F2" w:rsidR="00551392" w:rsidRPr="000B3ECC" w:rsidRDefault="00551392" w:rsidP="00B17A48">
      <w:pPr>
        <w:spacing w:after="0" w:line="240" w:lineRule="auto"/>
        <w:ind w:left="2" w:right="18"/>
        <w:rPr>
          <w:b/>
          <w:bCs/>
        </w:rPr>
      </w:pPr>
    </w:p>
    <w:p w14:paraId="62F4EDE3" w14:textId="77777777" w:rsidR="00705C00" w:rsidRPr="000B3ECC" w:rsidRDefault="00705C00" w:rsidP="00B17A48">
      <w:pPr>
        <w:spacing w:after="0" w:line="240" w:lineRule="auto"/>
        <w:ind w:right="18"/>
        <w:rPr>
          <w:b/>
          <w:bCs/>
        </w:rPr>
      </w:pPr>
    </w:p>
    <w:p w14:paraId="4C53CF3A" w14:textId="77777777" w:rsidR="00705C00" w:rsidRDefault="00705C00" w:rsidP="00B17A48">
      <w:pPr>
        <w:spacing w:after="0" w:line="240" w:lineRule="auto"/>
        <w:ind w:right="18"/>
        <w:rPr>
          <w:b/>
          <w:bCs/>
        </w:rPr>
      </w:pPr>
    </w:p>
    <w:p w14:paraId="055E2710" w14:textId="77777777" w:rsidR="00FA3237" w:rsidRDefault="00FA3237" w:rsidP="00B17A48">
      <w:pPr>
        <w:spacing w:after="0" w:line="240" w:lineRule="auto"/>
        <w:ind w:right="18"/>
        <w:rPr>
          <w:b/>
          <w:bCs/>
        </w:rPr>
      </w:pPr>
    </w:p>
    <w:p w14:paraId="021284C3" w14:textId="77777777" w:rsidR="00FA3237" w:rsidRDefault="00FA3237" w:rsidP="00B17A48">
      <w:pPr>
        <w:spacing w:after="0" w:line="240" w:lineRule="auto"/>
        <w:ind w:right="18"/>
        <w:rPr>
          <w:b/>
          <w:bCs/>
        </w:rPr>
      </w:pPr>
    </w:p>
    <w:p w14:paraId="7BA1065A" w14:textId="77777777" w:rsidR="00FA3237" w:rsidRDefault="00FA3237" w:rsidP="00B17A48">
      <w:pPr>
        <w:spacing w:after="0" w:line="240" w:lineRule="auto"/>
        <w:ind w:right="18"/>
        <w:rPr>
          <w:b/>
          <w:bCs/>
        </w:rPr>
      </w:pPr>
    </w:p>
    <w:p w14:paraId="510914BE" w14:textId="77777777" w:rsidR="00FA3237" w:rsidRPr="000B3ECC" w:rsidRDefault="00FA3237" w:rsidP="00B17A48">
      <w:pPr>
        <w:spacing w:after="0" w:line="240" w:lineRule="auto"/>
        <w:ind w:right="18"/>
        <w:rPr>
          <w:b/>
          <w:bCs/>
        </w:rPr>
      </w:pPr>
    </w:p>
    <w:p w14:paraId="6747F8B9" w14:textId="77777777" w:rsidR="000C0BF5" w:rsidRPr="000B3ECC" w:rsidRDefault="000C0BF5" w:rsidP="00B17A48">
      <w:pPr>
        <w:spacing w:after="0" w:line="240" w:lineRule="auto"/>
        <w:ind w:right="18"/>
        <w:rPr>
          <w:b/>
          <w:bCs/>
        </w:rPr>
      </w:pPr>
    </w:p>
    <w:p w14:paraId="398AFE5F" w14:textId="77777777" w:rsidR="000C0BF5" w:rsidRPr="000B3ECC" w:rsidRDefault="000C0BF5" w:rsidP="00B17A48">
      <w:pPr>
        <w:spacing w:after="0" w:line="240" w:lineRule="auto"/>
        <w:ind w:right="18"/>
        <w:rPr>
          <w:b/>
          <w:bCs/>
        </w:rPr>
      </w:pPr>
    </w:p>
    <w:p w14:paraId="5A6E47A4" w14:textId="66B5A3A1" w:rsidR="001404D7" w:rsidRPr="006329C8" w:rsidRDefault="001404D7" w:rsidP="006329C8">
      <w:pPr>
        <w:pStyle w:val="TOCHeading"/>
        <w:spacing w:before="0" w:after="0"/>
      </w:pPr>
    </w:p>
    <w:p w14:paraId="6F47F7FF" w14:textId="77777777" w:rsidR="001404D7" w:rsidRDefault="001404D7" w:rsidP="00B17A48">
      <w:pPr>
        <w:pStyle w:val="ListParagraph"/>
        <w:keepNext/>
        <w:keepLines/>
        <w:spacing w:after="0" w:line="240" w:lineRule="auto"/>
        <w:ind w:left="0"/>
        <w:outlineLvl w:val="0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</w:p>
    <w:p w14:paraId="65D11636" w14:textId="77777777" w:rsidR="0066709E" w:rsidRDefault="00B73B18" w:rsidP="00B17A48">
      <w:pPr>
        <w:pStyle w:val="ListParagraph"/>
        <w:keepNext/>
        <w:keepLines/>
        <w:numPr>
          <w:ilvl w:val="0"/>
          <w:numId w:val="21"/>
        </w:numPr>
        <w:spacing w:after="0" w:line="240" w:lineRule="auto"/>
        <w:ind w:left="284" w:hanging="284"/>
        <w:outlineLvl w:val="0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bookmarkStart w:id="0" w:name="_Toc213423277"/>
      <w:r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Purpose of this S</w:t>
      </w:r>
      <w:r w:rsidR="21135415"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tandard </w:t>
      </w:r>
      <w:r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O</w:t>
      </w:r>
      <w:r w:rsidR="2E7E3CEA"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perating </w:t>
      </w:r>
      <w:r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P</w:t>
      </w:r>
      <w:r w:rsidR="5B7FD309"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rocedure (SOP)</w:t>
      </w:r>
      <w:bookmarkEnd w:id="0"/>
      <w:r w:rsidR="00EE12D0"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    </w:t>
      </w:r>
    </w:p>
    <w:p w14:paraId="106E94C1" w14:textId="35D920EE" w:rsidR="00B73B18" w:rsidRPr="000B3ECC" w:rsidRDefault="00EE12D0" w:rsidP="0066709E">
      <w:pPr>
        <w:pStyle w:val="ListParagraph"/>
        <w:keepNext/>
        <w:keepLines/>
        <w:spacing w:after="0" w:line="240" w:lineRule="auto"/>
        <w:ind w:left="284"/>
        <w:outlineLvl w:val="0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r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                          </w:t>
      </w:r>
    </w:p>
    <w:p w14:paraId="008836F2" w14:textId="521FA788" w:rsidR="35753545" w:rsidRDefault="35753545" w:rsidP="00B17A48">
      <w:pPr>
        <w:spacing w:after="0" w:line="240" w:lineRule="auto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277A03EE">
        <w:rPr>
          <w:rFonts w:ascii="Arial" w:hAnsi="Arial" w:cs="Arial"/>
          <w:color w:val="000000" w:themeColor="text1"/>
          <w:sz w:val="24"/>
          <w:szCs w:val="24"/>
        </w:rPr>
        <w:t>The SOP has been developed to support the implementation of the new ‘</w:t>
      </w:r>
      <w:r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2025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Pre-</w:t>
      </w:r>
      <w:r w:rsidR="002B0B21">
        <w:rPr>
          <w:rFonts w:ascii="Arial" w:hAnsi="Arial" w:cs="Arial"/>
          <w:b/>
          <w:bCs/>
          <w:color w:val="000000" w:themeColor="text1"/>
          <w:sz w:val="24"/>
          <w:szCs w:val="24"/>
        </w:rPr>
        <w:t>P</w:t>
      </w:r>
      <w:r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lacement Agreement’</w:t>
      </w:r>
      <w:r w:rsidR="002B0B21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2B0B21">
        <w:rPr>
          <w:rFonts w:ascii="Arial" w:hAnsi="Arial" w:cs="Arial"/>
          <w:color w:val="000000" w:themeColor="text1"/>
          <w:sz w:val="24"/>
          <w:szCs w:val="24"/>
        </w:rPr>
        <w:t>for care homes in Devon</w:t>
      </w:r>
      <w:r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. </w:t>
      </w:r>
    </w:p>
    <w:p w14:paraId="443BC9D4" w14:textId="77777777" w:rsidR="002B0B21" w:rsidRDefault="002B0B21" w:rsidP="00B17A48">
      <w:pPr>
        <w:spacing w:after="0" w:line="240" w:lineRule="auto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7A611252" w14:textId="71D30BAB" w:rsidR="35753545" w:rsidRDefault="35753545" w:rsidP="00B17A48">
      <w:pPr>
        <w:spacing w:after="0" w:line="240" w:lineRule="auto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All Devon based providers (excluding Torbay, Plymouth and out of county) who wish to continue to work with DCC, </w:t>
      </w:r>
      <w:r w:rsidR="002B0B21">
        <w:rPr>
          <w:rFonts w:ascii="Arial" w:hAnsi="Arial" w:cs="Arial"/>
          <w:b/>
          <w:bCs/>
          <w:color w:val="000000" w:themeColor="text1"/>
          <w:sz w:val="24"/>
          <w:szCs w:val="24"/>
        </w:rPr>
        <w:t>must accept and sign up to this pre-placement agreement</w:t>
      </w:r>
      <w:r w:rsidR="79FF7A66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.</w:t>
      </w:r>
    </w:p>
    <w:p w14:paraId="3574B2FD" w14:textId="77777777" w:rsidR="00150EAC" w:rsidRDefault="00150EAC" w:rsidP="00B17A48">
      <w:pPr>
        <w:spacing w:after="0" w:line="240" w:lineRule="auto"/>
        <w:rPr>
          <w:rFonts w:ascii="Arial" w:hAnsi="Arial" w:cs="Arial"/>
          <w:color w:val="000000" w:themeColor="text1"/>
        </w:rPr>
      </w:pPr>
    </w:p>
    <w:p w14:paraId="42933779" w14:textId="236AF7DB" w:rsidR="35753545" w:rsidRDefault="35753545" w:rsidP="002B0B21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Alongside the 2025 Pre-placement Agreement, the previous Personalised Fee Model and RAS system </w:t>
      </w:r>
      <w:r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is replaced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 with a new Older Persons Care Home Fee Model, for all long and short term residential and nursing placements, and all Section 117 placements</w:t>
      </w:r>
      <w:r w:rsidR="002B0B21">
        <w:rPr>
          <w:rFonts w:ascii="Arial" w:hAnsi="Arial" w:cs="Arial"/>
          <w:color w:val="000000" w:themeColor="text1"/>
          <w:sz w:val="24"/>
          <w:szCs w:val="24"/>
        </w:rPr>
        <w:t xml:space="preserve"> for older people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>.</w:t>
      </w:r>
      <w:r w:rsidR="002B0B21">
        <w:rPr>
          <w:rFonts w:ascii="Arial" w:hAnsi="Arial" w:cs="Arial"/>
          <w:color w:val="000000" w:themeColor="text1"/>
          <w:sz w:val="24"/>
          <w:szCs w:val="24"/>
        </w:rPr>
        <w:t xml:space="preserve"> This 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will </w:t>
      </w:r>
      <w:r w:rsidRPr="002B0B21">
        <w:rPr>
          <w:rFonts w:ascii="Arial" w:hAnsi="Arial" w:cs="Arial"/>
          <w:i/>
          <w:iCs/>
          <w:color w:val="000000" w:themeColor="text1"/>
          <w:sz w:val="24"/>
          <w:szCs w:val="24"/>
        </w:rPr>
        <w:t>mostly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 relate to people aged 65 and over, </w:t>
      </w:r>
      <w:r w:rsidR="002B0B21">
        <w:rPr>
          <w:rFonts w:ascii="Arial" w:hAnsi="Arial" w:cs="Arial"/>
          <w:color w:val="000000" w:themeColor="text1"/>
          <w:sz w:val="24"/>
          <w:szCs w:val="24"/>
        </w:rPr>
        <w:t>and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 some working age adults </w:t>
      </w:r>
      <w:r w:rsidR="002B0B21">
        <w:rPr>
          <w:rFonts w:ascii="Arial" w:hAnsi="Arial" w:cs="Arial"/>
          <w:color w:val="000000" w:themeColor="text1"/>
          <w:sz w:val="24"/>
          <w:szCs w:val="24"/>
        </w:rPr>
        <w:t>for whom needs can be most appropriately met in</w:t>
      </w: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 an Older People’s Care Home.</w:t>
      </w:r>
    </w:p>
    <w:p w14:paraId="705495EC" w14:textId="77777777" w:rsidR="00150EAC" w:rsidRDefault="00150EAC" w:rsidP="00B17A48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22593EA4" w14:textId="51F3F0C2" w:rsidR="35753545" w:rsidRDefault="35753545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This SOP sets out the required actions and principles for practitioners to assess and arrange placements in 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>older person’s care homes</w:t>
      </w:r>
      <w:r w:rsidRPr="277A03EE">
        <w:rPr>
          <w:rFonts w:ascii="Arial" w:eastAsia="MS Mincho" w:hAnsi="Arial" w:cs="Arial"/>
          <w:sz w:val="24"/>
          <w:szCs w:val="24"/>
        </w:rPr>
        <w:t xml:space="preserve">. </w:t>
      </w:r>
    </w:p>
    <w:p w14:paraId="79C9859F" w14:textId="77777777" w:rsidR="00150EAC" w:rsidRDefault="00150EAC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25F75CF5" w14:textId="2F8CA68C" w:rsidR="35753545" w:rsidRDefault="35753545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It </w:t>
      </w:r>
      <w:r w:rsidR="6E07F5EB" w:rsidRPr="277A03EE">
        <w:rPr>
          <w:rFonts w:ascii="Arial" w:eastAsia="MS Mincho" w:hAnsi="Arial" w:cs="Arial"/>
          <w:sz w:val="24"/>
          <w:szCs w:val="24"/>
        </w:rPr>
        <w:t xml:space="preserve">ensures </w:t>
      </w:r>
      <w:r w:rsidRPr="277A03EE">
        <w:rPr>
          <w:rFonts w:ascii="Arial" w:eastAsia="MS Mincho" w:hAnsi="Arial" w:cs="Arial"/>
          <w:sz w:val="24"/>
          <w:szCs w:val="24"/>
        </w:rPr>
        <w:t xml:space="preserve">consistency, transparency, and clarity in our processes and will ensure that practitioners take the correct steps, and providers understand what to expect. </w:t>
      </w:r>
    </w:p>
    <w:p w14:paraId="2263E5C8" w14:textId="77777777" w:rsidR="006329C8" w:rsidRDefault="006329C8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31C104E7" w14:textId="18DF0DAF" w:rsidR="009E5612" w:rsidRDefault="009E5612" w:rsidP="009E5612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09E5612">
        <w:rPr>
          <w:rFonts w:ascii="Arial" w:eastAsia="MS Mincho" w:hAnsi="Arial" w:cs="Arial"/>
          <w:sz w:val="24"/>
          <w:szCs w:val="24"/>
        </w:rPr>
        <w:t xml:space="preserve">For further details </w:t>
      </w:r>
      <w:r w:rsidR="002B0B21">
        <w:rPr>
          <w:rFonts w:ascii="Arial" w:eastAsia="MS Mincho" w:hAnsi="Arial" w:cs="Arial"/>
          <w:sz w:val="24"/>
          <w:szCs w:val="24"/>
        </w:rPr>
        <w:t xml:space="preserve">DCC operational teams should </w:t>
      </w:r>
      <w:r w:rsidRPr="009E5612">
        <w:rPr>
          <w:rFonts w:ascii="Arial" w:eastAsia="MS Mincho" w:hAnsi="Arial" w:cs="Arial"/>
          <w:sz w:val="24"/>
          <w:szCs w:val="24"/>
        </w:rPr>
        <w:t>refer to the main Care Homes Staff Guidance. </w:t>
      </w:r>
      <w:hyperlink r:id="rId11" w:tgtFrame="_blank" w:history="1">
        <w:r w:rsidRPr="009E5612">
          <w:rPr>
            <w:rStyle w:val="Hyperlink"/>
            <w:rFonts w:ascii="Arial" w:eastAsia="MS Mincho" w:hAnsi="Arial" w:cs="Arial"/>
            <w:sz w:val="24"/>
            <w:szCs w:val="24"/>
          </w:rPr>
          <w:t>All About Residential &amp; Nursing Care</w:t>
        </w:r>
      </w:hyperlink>
      <w:r w:rsidRPr="009E5612">
        <w:rPr>
          <w:rFonts w:ascii="Arial" w:eastAsia="MS Mincho" w:hAnsi="Arial" w:cs="Arial"/>
          <w:sz w:val="24"/>
          <w:szCs w:val="24"/>
        </w:rPr>
        <w:t>. </w:t>
      </w:r>
    </w:p>
    <w:p w14:paraId="3D758C2D" w14:textId="577878EC" w:rsidR="277A03EE" w:rsidRDefault="277A03EE" w:rsidP="00B17A48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</w:p>
    <w:p w14:paraId="328FC5BA" w14:textId="1CA9CA3F" w:rsidR="277A03EE" w:rsidRDefault="277A03EE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1D3D262B" w14:textId="1B8E2D35" w:rsidR="00B73B18" w:rsidRPr="000B3ECC" w:rsidRDefault="00B73B18" w:rsidP="00B17A48">
      <w:pPr>
        <w:keepNext/>
        <w:keepLines/>
        <w:spacing w:after="0" w:line="240" w:lineRule="auto"/>
        <w:outlineLvl w:val="0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bookmarkStart w:id="1" w:name="_Toc213423278"/>
      <w:r w:rsidRPr="000B3ECC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2. </w:t>
      </w:r>
      <w:r w:rsidR="00384F6D" w:rsidRPr="000B3ECC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Objectives</w:t>
      </w:r>
      <w:bookmarkEnd w:id="1"/>
    </w:p>
    <w:p w14:paraId="46F4DDE8" w14:textId="77777777" w:rsidR="00384F6D" w:rsidRPr="000B3ECC" w:rsidRDefault="00384F6D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4F6C4C35" w14:textId="1B5F65E9" w:rsidR="00316506" w:rsidRPr="000B3ECC" w:rsidRDefault="68D87751" w:rsidP="00B17A48">
      <w:pPr>
        <w:pStyle w:val="ListParagraph"/>
        <w:spacing w:after="0" w:line="240" w:lineRule="auto"/>
        <w:ind w:left="426" w:hanging="426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This SOP applies to all staff involved in assessment, </w:t>
      </w:r>
      <w:r w:rsidR="36D49D5D" w:rsidRPr="277A03EE">
        <w:rPr>
          <w:rFonts w:ascii="Arial" w:eastAsia="MS Mincho" w:hAnsi="Arial" w:cs="Arial"/>
          <w:sz w:val="24"/>
          <w:szCs w:val="24"/>
        </w:rPr>
        <w:t xml:space="preserve">arranging </w:t>
      </w:r>
      <w:r w:rsidRPr="277A03EE">
        <w:rPr>
          <w:rFonts w:ascii="Arial" w:eastAsia="MS Mincho" w:hAnsi="Arial" w:cs="Arial"/>
          <w:sz w:val="24"/>
          <w:szCs w:val="24"/>
        </w:rPr>
        <w:t>and</w:t>
      </w:r>
      <w:r w:rsidR="78A3C311" w:rsidRPr="277A03EE">
        <w:rPr>
          <w:rFonts w:ascii="Arial" w:eastAsia="MS Mincho" w:hAnsi="Arial" w:cs="Arial"/>
          <w:sz w:val="24"/>
          <w:szCs w:val="24"/>
        </w:rPr>
        <w:t xml:space="preserve"> </w:t>
      </w:r>
      <w:r w:rsidRPr="277A03EE">
        <w:rPr>
          <w:rFonts w:ascii="Arial" w:eastAsia="MS Mincho" w:hAnsi="Arial" w:cs="Arial"/>
          <w:sz w:val="24"/>
          <w:szCs w:val="24"/>
        </w:rPr>
        <w:t>monitoring care</w:t>
      </w:r>
      <w:r w:rsidR="55866B8C" w:rsidRPr="277A03EE">
        <w:rPr>
          <w:rFonts w:ascii="Arial" w:eastAsia="MS Mincho" w:hAnsi="Arial" w:cs="Arial"/>
          <w:sz w:val="24"/>
          <w:szCs w:val="24"/>
        </w:rPr>
        <w:t xml:space="preserve"> </w:t>
      </w:r>
      <w:r w:rsidRPr="277A03EE">
        <w:rPr>
          <w:rFonts w:ascii="Arial" w:eastAsia="MS Mincho" w:hAnsi="Arial" w:cs="Arial"/>
          <w:sz w:val="24"/>
          <w:szCs w:val="24"/>
        </w:rPr>
        <w:t>home</w:t>
      </w:r>
    </w:p>
    <w:p w14:paraId="1E039CAC" w14:textId="020C9913" w:rsidR="00316506" w:rsidRPr="000B3ECC" w:rsidRDefault="68D87751" w:rsidP="00B17A48">
      <w:pPr>
        <w:pStyle w:val="ListParagraph"/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placements for older </w:t>
      </w:r>
      <w:r w:rsidR="00C57CA1" w:rsidRPr="277A03EE">
        <w:rPr>
          <w:rFonts w:ascii="Arial" w:eastAsia="MS Mincho" w:hAnsi="Arial" w:cs="Arial"/>
          <w:sz w:val="24"/>
          <w:szCs w:val="24"/>
        </w:rPr>
        <w:t>people</w:t>
      </w:r>
      <w:r w:rsidRPr="277A03EE">
        <w:rPr>
          <w:rFonts w:ascii="Arial" w:eastAsia="MS Mincho" w:hAnsi="Arial" w:cs="Arial"/>
          <w:sz w:val="24"/>
          <w:szCs w:val="24"/>
        </w:rPr>
        <w:t xml:space="preserve">. </w:t>
      </w:r>
      <w:r w:rsidR="0FED4392" w:rsidRPr="277A03EE">
        <w:rPr>
          <w:rFonts w:ascii="Arial" w:eastAsia="MS Mincho" w:hAnsi="Arial" w:cs="Arial"/>
          <w:sz w:val="24"/>
          <w:szCs w:val="24"/>
        </w:rPr>
        <w:t xml:space="preserve"> </w:t>
      </w:r>
    </w:p>
    <w:p w14:paraId="0F468FE8" w14:textId="24BFE1A4" w:rsidR="62CF4D8F" w:rsidRPr="000B3ECC" w:rsidRDefault="62CF4D8F" w:rsidP="00B17A48">
      <w:pPr>
        <w:pStyle w:val="ListParagraph"/>
        <w:spacing w:after="0" w:line="240" w:lineRule="auto"/>
        <w:ind w:left="426"/>
        <w:rPr>
          <w:rFonts w:ascii="Arial" w:eastAsia="MS Mincho" w:hAnsi="Arial" w:cs="Arial"/>
          <w:sz w:val="24"/>
          <w:szCs w:val="24"/>
        </w:rPr>
      </w:pPr>
    </w:p>
    <w:p w14:paraId="5C816BEE" w14:textId="4B7D56E2" w:rsidR="006A4EA8" w:rsidRPr="000B3ECC" w:rsidRDefault="0384099B" w:rsidP="00B17A48">
      <w:pPr>
        <w:spacing w:after="0" w:line="240" w:lineRule="auto"/>
        <w:rPr>
          <w:rFonts w:ascii="Arial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>T</w:t>
      </w:r>
      <w:r w:rsidR="0FED4392" w:rsidRPr="277A03EE">
        <w:rPr>
          <w:rFonts w:ascii="Arial" w:eastAsia="MS Mincho" w:hAnsi="Arial" w:cs="Arial"/>
          <w:sz w:val="24"/>
          <w:szCs w:val="24"/>
        </w:rPr>
        <w:t>he SOP will</w:t>
      </w:r>
      <w:r w:rsidR="006A4EA8" w:rsidRPr="277A03EE">
        <w:rPr>
          <w:rFonts w:ascii="Arial" w:eastAsia="MS Mincho" w:hAnsi="Arial" w:cs="Arial"/>
          <w:sz w:val="24"/>
          <w:szCs w:val="24"/>
        </w:rPr>
        <w:t>:</w:t>
      </w:r>
      <w:r w:rsidR="0FED4392" w:rsidRPr="277A03EE">
        <w:rPr>
          <w:rFonts w:ascii="Arial" w:eastAsia="MS Mincho" w:hAnsi="Arial" w:cs="Arial"/>
          <w:sz w:val="24"/>
          <w:szCs w:val="24"/>
        </w:rPr>
        <w:t xml:space="preserve"> </w:t>
      </w:r>
    </w:p>
    <w:p w14:paraId="6744B4D5" w14:textId="4F39C7FC" w:rsidR="0066740D" w:rsidRPr="000B3ECC" w:rsidRDefault="66DEC56D" w:rsidP="00B17A48">
      <w:pPr>
        <w:pStyle w:val="ListParagraph"/>
        <w:numPr>
          <w:ilvl w:val="0"/>
          <w:numId w:val="13"/>
        </w:num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0B3ECC">
        <w:rPr>
          <w:rFonts w:ascii="Arial" w:hAnsi="Arial" w:cs="Arial"/>
          <w:b/>
          <w:bCs/>
          <w:color w:val="000000" w:themeColor="text1"/>
          <w:sz w:val="24"/>
          <w:szCs w:val="24"/>
        </w:rPr>
        <w:t>Drive best practice</w:t>
      </w:r>
      <w:r w:rsidRPr="000B3ECC">
        <w:rPr>
          <w:rFonts w:ascii="Arial" w:hAnsi="Arial" w:cs="Arial"/>
          <w:color w:val="000000" w:themeColor="text1"/>
          <w:sz w:val="24"/>
          <w:szCs w:val="24"/>
        </w:rPr>
        <w:t>, the quality of decision making and improvement through a review of need</w:t>
      </w:r>
      <w:r w:rsidR="00316506" w:rsidRPr="000B3ECC">
        <w:rPr>
          <w:rFonts w:ascii="Arial" w:hAnsi="Arial" w:cs="Arial"/>
          <w:color w:val="000000" w:themeColor="text1"/>
          <w:sz w:val="24"/>
          <w:szCs w:val="24"/>
        </w:rPr>
        <w:t>s</w:t>
      </w:r>
      <w:r w:rsidRPr="000B3ECC">
        <w:rPr>
          <w:rFonts w:ascii="Arial" w:hAnsi="Arial" w:cs="Arial"/>
          <w:color w:val="000000" w:themeColor="text1"/>
          <w:sz w:val="24"/>
          <w:szCs w:val="24"/>
        </w:rPr>
        <w:t xml:space="preserve">, risks, eligibility, and support options, </w:t>
      </w:r>
    </w:p>
    <w:p w14:paraId="13B4A428" w14:textId="58864724" w:rsidR="0066740D" w:rsidRPr="000B3ECC" w:rsidRDefault="45788938" w:rsidP="00B17A48">
      <w:pPr>
        <w:pStyle w:val="ListParagraph"/>
        <w:numPr>
          <w:ilvl w:val="0"/>
          <w:numId w:val="13"/>
        </w:num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000B3ECC">
        <w:rPr>
          <w:rFonts w:ascii="Arial" w:hAnsi="Arial" w:cs="Arial"/>
          <w:sz w:val="24"/>
          <w:szCs w:val="24"/>
        </w:rPr>
        <w:t>E</w:t>
      </w:r>
      <w:r w:rsidR="4F6F6773" w:rsidRPr="000B3ECC">
        <w:rPr>
          <w:rFonts w:ascii="Arial" w:hAnsi="Arial" w:cs="Arial"/>
          <w:sz w:val="24"/>
          <w:szCs w:val="24"/>
        </w:rPr>
        <w:t>nsure</w:t>
      </w:r>
      <w:r w:rsidR="66DEC56D" w:rsidRPr="000B3ECC">
        <w:rPr>
          <w:rFonts w:ascii="Arial" w:hAnsi="Arial" w:cs="Arial"/>
          <w:sz w:val="24"/>
          <w:szCs w:val="24"/>
        </w:rPr>
        <w:t xml:space="preserve"> that the principles of DCCs </w:t>
      </w:r>
      <w:hyperlink r:id="rId12">
        <w:r w:rsidR="66DEC56D" w:rsidRPr="000B3ECC">
          <w:rPr>
            <w:rStyle w:val="Hyperlink"/>
            <w:rFonts w:ascii="Arial" w:hAnsi="Arial" w:cs="Arial"/>
            <w:b/>
            <w:bCs/>
            <w:sz w:val="24"/>
            <w:szCs w:val="24"/>
          </w:rPr>
          <w:t>Fair and Affordable</w:t>
        </w:r>
      </w:hyperlink>
      <w:r w:rsidR="66DEC56D" w:rsidRPr="000B3ECC">
        <w:rPr>
          <w:rFonts w:ascii="Arial" w:hAnsi="Arial" w:cs="Arial"/>
          <w:b/>
          <w:bCs/>
          <w:sz w:val="24"/>
          <w:szCs w:val="24"/>
        </w:rPr>
        <w:t xml:space="preserve">, </w:t>
      </w:r>
      <w:hyperlink r:id="rId13" w:history="1">
        <w:r w:rsidR="66DEC56D" w:rsidRPr="000B3ECC">
          <w:rPr>
            <w:rStyle w:val="Hyperlink"/>
            <w:rFonts w:ascii="Arial" w:hAnsi="Arial" w:cs="Arial"/>
            <w:b/>
            <w:bCs/>
            <w:sz w:val="24"/>
            <w:szCs w:val="24"/>
          </w:rPr>
          <w:t>Promoting Independence</w:t>
        </w:r>
      </w:hyperlink>
      <w:r w:rsidR="00EA51D9" w:rsidRPr="000B3ECC">
        <w:rPr>
          <w:rFonts w:ascii="Arial" w:hAnsi="Arial" w:cs="Arial"/>
          <w:b/>
          <w:bCs/>
          <w:sz w:val="24"/>
          <w:szCs w:val="24"/>
        </w:rPr>
        <w:t>,</w:t>
      </w:r>
      <w:r w:rsidR="66DEC56D" w:rsidRPr="000B3ECC">
        <w:rPr>
          <w:rFonts w:ascii="Arial" w:hAnsi="Arial" w:cs="Arial"/>
          <w:b/>
          <w:bCs/>
          <w:sz w:val="24"/>
          <w:szCs w:val="24"/>
        </w:rPr>
        <w:t xml:space="preserve"> </w:t>
      </w:r>
      <w:r w:rsidR="66DEC56D" w:rsidRPr="000B3ECC">
        <w:rPr>
          <w:rFonts w:ascii="Arial" w:hAnsi="Arial" w:cs="Arial"/>
          <w:sz w:val="24"/>
          <w:szCs w:val="24"/>
        </w:rPr>
        <w:t>and</w:t>
      </w:r>
      <w:r w:rsidR="66DEC56D" w:rsidRPr="000B3ECC">
        <w:rPr>
          <w:rFonts w:ascii="Arial" w:hAnsi="Arial" w:cs="Arial"/>
          <w:b/>
          <w:bCs/>
          <w:sz w:val="24"/>
          <w:szCs w:val="24"/>
        </w:rPr>
        <w:t xml:space="preserve"> </w:t>
      </w:r>
      <w:hyperlink r:id="rId14" w:history="1">
        <w:r w:rsidR="66DEC56D" w:rsidRPr="000B3ECC">
          <w:rPr>
            <w:rStyle w:val="Hyperlink"/>
            <w:rFonts w:ascii="Arial" w:hAnsi="Arial" w:cs="Arial"/>
            <w:b/>
            <w:bCs/>
            <w:sz w:val="24"/>
            <w:szCs w:val="24"/>
          </w:rPr>
          <w:t>Choice Policies</w:t>
        </w:r>
      </w:hyperlink>
      <w:r w:rsidR="66DEC56D" w:rsidRPr="000B3ECC">
        <w:rPr>
          <w:rFonts w:ascii="Arial" w:hAnsi="Arial" w:cs="Arial"/>
          <w:b/>
          <w:bCs/>
          <w:sz w:val="24"/>
          <w:szCs w:val="24"/>
        </w:rPr>
        <w:t xml:space="preserve"> </w:t>
      </w:r>
      <w:r w:rsidR="66DEC56D" w:rsidRPr="000B3ECC">
        <w:rPr>
          <w:rFonts w:ascii="Arial" w:hAnsi="Arial" w:cs="Arial"/>
          <w:sz w:val="24"/>
          <w:szCs w:val="24"/>
        </w:rPr>
        <w:t>are followed</w:t>
      </w:r>
      <w:r w:rsidR="001F1082" w:rsidRPr="000B3ECC">
        <w:rPr>
          <w:rFonts w:ascii="Arial" w:hAnsi="Arial" w:cs="Arial"/>
          <w:sz w:val="24"/>
          <w:szCs w:val="24"/>
        </w:rPr>
        <w:t>.</w:t>
      </w:r>
      <w:r w:rsidR="66DEC56D" w:rsidRPr="000B3ECC">
        <w:rPr>
          <w:rFonts w:ascii="Arial" w:hAnsi="Arial" w:cs="Arial"/>
          <w:sz w:val="24"/>
          <w:szCs w:val="24"/>
        </w:rPr>
        <w:t xml:space="preserve">  </w:t>
      </w:r>
    </w:p>
    <w:p w14:paraId="140A4A48" w14:textId="57DD5DFA" w:rsidR="0066740D" w:rsidRPr="000B3ECC" w:rsidRDefault="0066740D" w:rsidP="00B17A48">
      <w:pPr>
        <w:pStyle w:val="ListParagraph"/>
        <w:numPr>
          <w:ilvl w:val="0"/>
          <w:numId w:val="13"/>
        </w:num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74201C6E">
        <w:rPr>
          <w:rFonts w:ascii="Arial" w:hAnsi="Arial" w:cs="Arial"/>
          <w:b/>
          <w:bCs/>
          <w:sz w:val="24"/>
          <w:szCs w:val="24"/>
        </w:rPr>
        <w:t>Increase consistency of approach</w:t>
      </w:r>
      <w:r w:rsidRPr="74201C6E">
        <w:rPr>
          <w:rFonts w:ascii="Arial" w:hAnsi="Arial" w:cs="Arial"/>
          <w:sz w:val="24"/>
          <w:szCs w:val="24"/>
        </w:rPr>
        <w:t xml:space="preserve"> across Devon</w:t>
      </w:r>
      <w:r w:rsidR="55849489" w:rsidRPr="74201C6E">
        <w:rPr>
          <w:rFonts w:ascii="Arial" w:hAnsi="Arial" w:cs="Arial"/>
          <w:sz w:val="24"/>
          <w:szCs w:val="24"/>
        </w:rPr>
        <w:t xml:space="preserve"> </w:t>
      </w:r>
    </w:p>
    <w:p w14:paraId="69D06506" w14:textId="2895795B" w:rsidR="0066740D" w:rsidRDefault="0066740D" w:rsidP="00B17A48">
      <w:pPr>
        <w:pStyle w:val="ListParagraph"/>
        <w:numPr>
          <w:ilvl w:val="0"/>
          <w:numId w:val="13"/>
        </w:numPr>
        <w:spacing w:after="0" w:line="240" w:lineRule="auto"/>
        <w:ind w:left="426" w:hanging="426"/>
        <w:rPr>
          <w:rFonts w:ascii="Arial" w:hAnsi="Arial" w:cs="Arial"/>
          <w:sz w:val="24"/>
          <w:szCs w:val="24"/>
        </w:rPr>
      </w:pPr>
      <w:r w:rsidRPr="277A03EE">
        <w:rPr>
          <w:rFonts w:ascii="Arial" w:hAnsi="Arial" w:cs="Arial"/>
          <w:b/>
          <w:bCs/>
          <w:sz w:val="24"/>
          <w:szCs w:val="24"/>
        </w:rPr>
        <w:t>Ensure decisions are recorded</w:t>
      </w:r>
      <w:r w:rsidRPr="277A03EE">
        <w:rPr>
          <w:rFonts w:ascii="Arial" w:hAnsi="Arial" w:cs="Arial"/>
          <w:sz w:val="24"/>
          <w:szCs w:val="24"/>
        </w:rPr>
        <w:t xml:space="preserve"> appropriately on our case recording system. </w:t>
      </w:r>
    </w:p>
    <w:p w14:paraId="4287A27F" w14:textId="77777777" w:rsidR="0066709E" w:rsidRDefault="0066709E" w:rsidP="0066709E">
      <w:pPr>
        <w:pStyle w:val="ListParagraph"/>
        <w:spacing w:after="0" w:line="240" w:lineRule="auto"/>
        <w:ind w:left="426"/>
        <w:rPr>
          <w:rFonts w:ascii="Arial" w:hAnsi="Arial" w:cs="Arial"/>
          <w:b/>
          <w:bCs/>
          <w:sz w:val="24"/>
          <w:szCs w:val="24"/>
        </w:rPr>
      </w:pPr>
    </w:p>
    <w:p w14:paraId="6BB2F51B" w14:textId="77777777" w:rsidR="0066709E" w:rsidRDefault="0066709E" w:rsidP="0066709E">
      <w:pPr>
        <w:pStyle w:val="ListParagraph"/>
        <w:spacing w:after="0" w:line="240" w:lineRule="auto"/>
        <w:ind w:left="426"/>
        <w:rPr>
          <w:rFonts w:ascii="Arial" w:hAnsi="Arial" w:cs="Arial"/>
          <w:b/>
          <w:bCs/>
          <w:sz w:val="24"/>
          <w:szCs w:val="24"/>
        </w:rPr>
      </w:pPr>
    </w:p>
    <w:p w14:paraId="6825539D" w14:textId="77777777" w:rsidR="0066709E" w:rsidRPr="000B3ECC" w:rsidRDefault="0066709E" w:rsidP="0066709E">
      <w:pPr>
        <w:pStyle w:val="ListParagraph"/>
        <w:spacing w:after="0" w:line="240" w:lineRule="auto"/>
        <w:ind w:left="426"/>
        <w:rPr>
          <w:rFonts w:ascii="Arial" w:hAnsi="Arial" w:cs="Arial"/>
          <w:sz w:val="24"/>
          <w:szCs w:val="24"/>
        </w:rPr>
      </w:pPr>
    </w:p>
    <w:p w14:paraId="436A7B0E" w14:textId="155CA508" w:rsidR="00781AF1" w:rsidRPr="000B3ECC" w:rsidRDefault="00B73B18" w:rsidP="00B17A48">
      <w:pPr>
        <w:keepNext/>
        <w:keepLines/>
        <w:spacing w:after="0" w:line="240" w:lineRule="auto"/>
        <w:outlineLvl w:val="0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bookmarkStart w:id="2" w:name="_Toc213423279"/>
      <w:r w:rsidRPr="000B3ECC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3. </w:t>
      </w:r>
      <w:r w:rsidR="00B3120C" w:rsidRPr="000B3ECC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 xml:space="preserve">Foundation of </w:t>
      </w:r>
      <w:r w:rsidR="009A68A7" w:rsidRPr="000B3ECC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good Practice</w:t>
      </w:r>
      <w:bookmarkEnd w:id="2"/>
    </w:p>
    <w:p w14:paraId="347446A6" w14:textId="77777777" w:rsidR="00C3341B" w:rsidRPr="000B3ECC" w:rsidRDefault="00C3341B" w:rsidP="00B17A48">
      <w:pPr>
        <w:pStyle w:val="ListParagraph"/>
        <w:spacing w:after="0" w:line="240" w:lineRule="auto"/>
        <w:ind w:left="284"/>
        <w:rPr>
          <w:rFonts w:ascii="Arial" w:hAnsi="Arial" w:cs="Arial"/>
          <w:b/>
          <w:color w:val="000000" w:themeColor="text1"/>
          <w:sz w:val="24"/>
          <w:szCs w:val="24"/>
        </w:rPr>
      </w:pPr>
    </w:p>
    <w:p w14:paraId="28329A0C" w14:textId="0B9DF30E" w:rsidR="00C31DD5" w:rsidRPr="000B3ECC" w:rsidRDefault="3D40215E" w:rsidP="00AB4A26">
      <w:pPr>
        <w:pStyle w:val="ListParagraph"/>
        <w:spacing w:after="0" w:line="240" w:lineRule="auto"/>
        <w:ind w:left="284" w:hanging="284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W</w:t>
      </w:r>
      <w:r w:rsidR="3E9D3B1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e</w:t>
      </w:r>
      <w:r w:rsidR="3BBF5EA5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always</w:t>
      </w:r>
      <w:r w:rsidR="3E9D3B1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demonstrate </w:t>
      </w:r>
      <w:bookmarkStart w:id="3" w:name="_Int_nK1HcqcX"/>
      <w:r w:rsidR="3E9D3B1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our</w:t>
      </w:r>
      <w:bookmarkEnd w:id="3"/>
      <w:r w:rsidR="3E9D3B1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hyperlink r:id="rId15">
        <w:r w:rsidR="3E9D3B12" w:rsidRPr="277A03EE">
          <w:rPr>
            <w:rStyle w:val="Hyperlink"/>
            <w:rFonts w:ascii="Arial" w:hAnsi="Arial" w:cs="Arial"/>
            <w:b/>
            <w:bCs/>
            <w:sz w:val="24"/>
            <w:szCs w:val="24"/>
          </w:rPr>
          <w:t>Practice Standards and Values</w:t>
        </w:r>
      </w:hyperlink>
      <w:r w:rsidR="3E9D3B1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1CAD2FCD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within </w:t>
      </w:r>
      <w:r w:rsidR="3E9D3B1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>our work</w:t>
      </w:r>
      <w:r w:rsidR="4662B9C2" w:rsidRPr="277A03EE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and </w:t>
      </w:r>
      <w:r w:rsidR="4772C534" w:rsidRPr="277A03EE">
        <w:rPr>
          <w:rFonts w:ascii="Arial" w:hAnsi="Arial" w:cs="Arial"/>
          <w:color w:val="000000" w:themeColor="text1"/>
          <w:sz w:val="24"/>
          <w:szCs w:val="24"/>
        </w:rPr>
        <w:t>we</w:t>
      </w:r>
    </w:p>
    <w:p w14:paraId="1FE11E65" w14:textId="522C7039" w:rsidR="00C31DD5" w:rsidRPr="000B3ECC" w:rsidRDefault="4772C534" w:rsidP="00AB4A26">
      <w:pPr>
        <w:pStyle w:val="ListParagraph"/>
        <w:spacing w:after="0" w:line="240" w:lineRule="auto"/>
        <w:ind w:left="284" w:hanging="284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apply a strengths-based approach through our </w:t>
      </w:r>
      <w:hyperlink r:id="rId16">
        <w:r w:rsidRPr="277A03EE">
          <w:rPr>
            <w:rStyle w:val="Hyperlink"/>
            <w:rFonts w:ascii="Arial" w:hAnsi="Arial" w:cs="Arial"/>
            <w:b/>
            <w:bCs/>
            <w:sz w:val="24"/>
            <w:szCs w:val="24"/>
          </w:rPr>
          <w:t>Empowering lives through</w:t>
        </w:r>
        <w:r w:rsidR="00AB4A26">
          <w:rPr>
            <w:rStyle w:val="Hyperlink"/>
            <w:rFonts w:ascii="Arial" w:hAnsi="Arial" w:cs="Arial"/>
            <w:b/>
            <w:bCs/>
            <w:sz w:val="24"/>
            <w:szCs w:val="24"/>
          </w:rPr>
          <w:t xml:space="preserve"> </w:t>
        </w:r>
        <w:r w:rsidRPr="277A03EE">
          <w:rPr>
            <w:rStyle w:val="Hyperlink"/>
            <w:rFonts w:ascii="Arial" w:hAnsi="Arial" w:cs="Arial"/>
            <w:b/>
            <w:bCs/>
            <w:sz w:val="24"/>
            <w:szCs w:val="24"/>
          </w:rPr>
          <w:t>3conversations</w:t>
        </w:r>
      </w:hyperlink>
      <w:r w:rsidRPr="277A03EE">
        <w:rPr>
          <w:rFonts w:ascii="Arial" w:hAnsi="Arial" w:cs="Arial"/>
          <w:color w:val="000000" w:themeColor="text1"/>
          <w:sz w:val="24"/>
          <w:szCs w:val="24"/>
        </w:rPr>
        <w:t xml:space="preserve"> approach.</w:t>
      </w:r>
    </w:p>
    <w:p w14:paraId="5CEFD41C" w14:textId="5D67CB3D" w:rsidR="7EA86762" w:rsidRPr="000B3ECC" w:rsidRDefault="7EA86762" w:rsidP="00B17A48">
      <w:pPr>
        <w:spacing w:after="0" w:line="240" w:lineRule="auto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</w:p>
    <w:p w14:paraId="25876496" w14:textId="77777777" w:rsidR="00564709" w:rsidRDefault="00564709" w:rsidP="00B17A48">
      <w:pPr>
        <w:spacing w:after="0" w:line="240" w:lineRule="auto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</w:p>
    <w:p w14:paraId="1A28B9B1" w14:textId="2B0FBAB0" w:rsidR="728934A0" w:rsidRDefault="728934A0" w:rsidP="00B17A48">
      <w:pPr>
        <w:spacing w:after="0" w:line="240" w:lineRule="auto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r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lastRenderedPageBreak/>
        <w:t>4. Assessing and arranging Older Peoples Care home placements</w:t>
      </w:r>
    </w:p>
    <w:p w14:paraId="224A3D92" w14:textId="77777777" w:rsidR="00B73B18" w:rsidRPr="000B3ECC" w:rsidRDefault="00B73B18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00B3ECC">
        <w:rPr>
          <w:rFonts w:ascii="Arial" w:eastAsia="MS Mincho" w:hAnsi="Arial" w:cs="Arial"/>
          <w:sz w:val="24"/>
          <w:szCs w:val="24"/>
        </w:rPr>
        <w:t>Staff must follow these steps when assessing and arranging a care home placement:</w:t>
      </w:r>
    </w:p>
    <w:p w14:paraId="2B7FB6FE" w14:textId="11578C1E" w:rsidR="008A48B8" w:rsidRPr="000B3ECC" w:rsidRDefault="008A48B8" w:rsidP="00B17A48">
      <w:pPr>
        <w:tabs>
          <w:tab w:val="num" w:pos="360"/>
        </w:tabs>
        <w:spacing w:after="0" w:line="240" w:lineRule="auto"/>
        <w:ind w:left="360" w:hanging="360"/>
        <w:contextualSpacing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</w:p>
    <w:p w14:paraId="730E07FD" w14:textId="6BF5BFC2" w:rsidR="00F948D4" w:rsidRPr="000B3ECC" w:rsidRDefault="00D26A99" w:rsidP="00B17A48">
      <w:pPr>
        <w:tabs>
          <w:tab w:val="num" w:pos="360"/>
        </w:tabs>
        <w:spacing w:after="0" w:line="240" w:lineRule="auto"/>
        <w:ind w:left="360" w:hanging="360"/>
        <w:contextualSpacing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r w:rsidRPr="000B3ECC">
        <w:rPr>
          <w:noProof/>
        </w:rPr>
        <w:drawing>
          <wp:inline distT="0" distB="0" distL="0" distR="0" wp14:anchorId="591A336F" wp14:editId="446515DD">
            <wp:extent cx="6858000" cy="5650230"/>
            <wp:effectExtent l="57150" t="0" r="0" b="0"/>
            <wp:docPr id="1525615554" name="Diagram 5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7" r:lo="rId18" r:qs="rId19" r:cs="rId20"/>
              </a:graphicData>
            </a:graphic>
          </wp:inline>
        </w:drawing>
      </w:r>
    </w:p>
    <w:p w14:paraId="20349A41" w14:textId="014C7F03" w:rsidR="00F948D4" w:rsidRPr="000B3ECC" w:rsidRDefault="00F948D4" w:rsidP="00B17A48">
      <w:pPr>
        <w:pStyle w:val="Heading2"/>
        <w:spacing w:before="0"/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</w:pPr>
    </w:p>
    <w:p w14:paraId="28AA5011" w14:textId="30FD8F59" w:rsidR="00F948D4" w:rsidRPr="000B3ECC" w:rsidRDefault="00F948D4" w:rsidP="00B17A48">
      <w:pPr>
        <w:spacing w:after="0" w:line="240" w:lineRule="auto"/>
      </w:pPr>
    </w:p>
    <w:p w14:paraId="3089D08A" w14:textId="14F06200" w:rsidR="00F948D4" w:rsidRPr="000B3ECC" w:rsidRDefault="39B9F908" w:rsidP="00B17A48">
      <w:pPr>
        <w:pStyle w:val="Heading2"/>
        <w:spacing w:before="0"/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</w:pPr>
      <w:bookmarkStart w:id="4" w:name="_Toc213423280"/>
      <w:r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4</w:t>
      </w:r>
      <w:r w:rsidR="0044384B"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.1 </w:t>
      </w:r>
      <w:r w:rsidR="6932DA61"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Supporting Assessment and Placement Detail:</w:t>
      </w:r>
      <w:bookmarkEnd w:id="4"/>
      <w:r w:rsidR="6932DA61"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 </w:t>
      </w:r>
    </w:p>
    <w:p w14:paraId="6129F3CE" w14:textId="77777777" w:rsidR="00D301B8" w:rsidRPr="000B3ECC" w:rsidRDefault="00D301B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1C3012AB" w14:textId="5F1C52C8" w:rsidR="005C0AFB" w:rsidRPr="000B3ECC" w:rsidRDefault="0A6AFCA3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>When t</w:t>
      </w:r>
      <w:r w:rsidR="646D7D2D" w:rsidRPr="74201C6E">
        <w:rPr>
          <w:rFonts w:ascii="Arial" w:eastAsia="MS Mincho" w:hAnsi="Arial" w:cs="Arial"/>
          <w:sz w:val="24"/>
          <w:szCs w:val="24"/>
        </w:rPr>
        <w:t xml:space="preserve">he </w:t>
      </w:r>
      <w:r w:rsidR="7AB464DF" w:rsidRPr="74201C6E">
        <w:rPr>
          <w:rFonts w:ascii="Arial" w:eastAsia="MS Mincho" w:hAnsi="Arial" w:cs="Arial"/>
          <w:b/>
          <w:bCs/>
          <w:sz w:val="24"/>
          <w:szCs w:val="24"/>
        </w:rPr>
        <w:t xml:space="preserve">Practitioner </w:t>
      </w:r>
      <w:r w:rsidR="17946307" w:rsidRPr="74201C6E">
        <w:rPr>
          <w:rFonts w:ascii="Arial" w:eastAsia="MS Mincho" w:hAnsi="Arial" w:cs="Arial"/>
          <w:sz w:val="24"/>
          <w:szCs w:val="24"/>
        </w:rPr>
        <w:t>r</w:t>
      </w:r>
      <w:r w:rsidR="6932DA61" w:rsidRPr="74201C6E">
        <w:rPr>
          <w:rFonts w:ascii="Arial" w:eastAsia="MS Mincho" w:hAnsi="Arial" w:cs="Arial"/>
          <w:sz w:val="24"/>
          <w:szCs w:val="24"/>
        </w:rPr>
        <w:t>eceive</w:t>
      </w:r>
      <w:r w:rsidR="2933CA89" w:rsidRPr="74201C6E">
        <w:rPr>
          <w:rFonts w:ascii="Arial" w:eastAsia="MS Mincho" w:hAnsi="Arial" w:cs="Arial"/>
          <w:sz w:val="24"/>
          <w:szCs w:val="24"/>
        </w:rPr>
        <w:t>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00F56A8">
        <w:rPr>
          <w:rFonts w:ascii="Arial" w:eastAsia="MS Mincho" w:hAnsi="Arial" w:cs="Arial"/>
          <w:sz w:val="24"/>
          <w:szCs w:val="24"/>
        </w:rPr>
        <w:t xml:space="preserve">a 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request for </w:t>
      </w:r>
      <w:r w:rsidR="6932DA61" w:rsidRPr="694C9B09">
        <w:rPr>
          <w:rFonts w:ascii="Arial" w:eastAsia="MS Mincho" w:hAnsi="Arial" w:cs="Arial"/>
          <w:b/>
          <w:bCs/>
          <w:sz w:val="24"/>
          <w:szCs w:val="24"/>
        </w:rPr>
        <w:t>a Care Act Assessment</w:t>
      </w:r>
      <w:r w:rsidR="35A00B20" w:rsidRPr="74201C6E">
        <w:rPr>
          <w:rFonts w:ascii="Arial" w:eastAsia="MS Mincho" w:hAnsi="Arial" w:cs="Arial"/>
          <w:sz w:val="24"/>
          <w:szCs w:val="24"/>
        </w:rPr>
        <w:t xml:space="preserve"> this may come through</w:t>
      </w:r>
      <w:r w:rsidR="5C5EA9F8" w:rsidRPr="74201C6E">
        <w:rPr>
          <w:rFonts w:ascii="Arial" w:eastAsia="MS Mincho" w:hAnsi="Arial" w:cs="Arial"/>
          <w:sz w:val="24"/>
          <w:szCs w:val="24"/>
        </w:rPr>
        <w:t>:</w:t>
      </w:r>
    </w:p>
    <w:p w14:paraId="695C64A2" w14:textId="2960F849" w:rsidR="005C0AFB" w:rsidRPr="000B3ECC" w:rsidRDefault="0807B443" w:rsidP="00B17A48">
      <w:pPr>
        <w:pStyle w:val="ListParagraph"/>
        <w:numPr>
          <w:ilvl w:val="0"/>
          <w:numId w:val="10"/>
        </w:numPr>
        <w:tabs>
          <w:tab w:val="num" w:pos="360"/>
        </w:tabs>
        <w:spacing w:after="0" w:line="240" w:lineRule="auto"/>
        <w:rPr>
          <w:rFonts w:ascii="Arial" w:eastAsia="MS Mincho" w:hAnsi="Arial" w:cs="Arial"/>
        </w:rPr>
      </w:pPr>
      <w:r w:rsidRPr="277A03EE">
        <w:rPr>
          <w:rFonts w:ascii="Arial" w:eastAsia="MS Mincho" w:hAnsi="Arial" w:cs="Arial"/>
          <w:sz w:val="24"/>
          <w:szCs w:val="24"/>
        </w:rPr>
        <w:t>A c</w:t>
      </w:r>
      <w:r w:rsidR="35A00B20" w:rsidRPr="277A03EE">
        <w:rPr>
          <w:rFonts w:ascii="Arial" w:eastAsia="MS Mincho" w:hAnsi="Arial" w:cs="Arial"/>
          <w:sz w:val="24"/>
          <w:szCs w:val="24"/>
        </w:rPr>
        <w:t xml:space="preserve">ommunity route </w:t>
      </w:r>
    </w:p>
    <w:p w14:paraId="5C0B7176" w14:textId="3D385E52" w:rsidR="005C0AFB" w:rsidRPr="000B3ECC" w:rsidRDefault="1587330E" w:rsidP="00B17A48">
      <w:pPr>
        <w:pStyle w:val="ListParagraph"/>
        <w:numPr>
          <w:ilvl w:val="0"/>
          <w:numId w:val="10"/>
        </w:numPr>
        <w:tabs>
          <w:tab w:val="num" w:pos="360"/>
        </w:tabs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A </w:t>
      </w:r>
      <w:r w:rsidR="35A00B20" w:rsidRPr="74201C6E">
        <w:rPr>
          <w:rFonts w:ascii="Arial" w:eastAsia="MS Mincho" w:hAnsi="Arial" w:cs="Arial"/>
          <w:sz w:val="24"/>
          <w:szCs w:val="24"/>
        </w:rPr>
        <w:t xml:space="preserve">person </w:t>
      </w:r>
      <w:r w:rsidR="292991EA" w:rsidRPr="74201C6E">
        <w:rPr>
          <w:rFonts w:ascii="Arial" w:eastAsia="MS Mincho" w:hAnsi="Arial" w:cs="Arial"/>
          <w:sz w:val="24"/>
          <w:szCs w:val="24"/>
        </w:rPr>
        <w:t>via</w:t>
      </w:r>
      <w:r w:rsidR="35A00B20" w:rsidRPr="74201C6E">
        <w:rPr>
          <w:rFonts w:ascii="Arial" w:eastAsia="MS Mincho" w:hAnsi="Arial" w:cs="Arial"/>
          <w:sz w:val="24"/>
          <w:szCs w:val="24"/>
        </w:rPr>
        <w:t xml:space="preserve"> hospit</w:t>
      </w:r>
      <w:r w:rsidR="02E3B3CA" w:rsidRPr="74201C6E">
        <w:rPr>
          <w:rFonts w:ascii="Arial" w:eastAsia="MS Mincho" w:hAnsi="Arial" w:cs="Arial"/>
          <w:sz w:val="24"/>
          <w:szCs w:val="24"/>
        </w:rPr>
        <w:t>al</w:t>
      </w:r>
      <w:r w:rsidR="35A00B20" w:rsidRPr="74201C6E">
        <w:rPr>
          <w:rFonts w:ascii="Arial" w:eastAsia="MS Mincho" w:hAnsi="Arial" w:cs="Arial"/>
          <w:sz w:val="24"/>
          <w:szCs w:val="24"/>
        </w:rPr>
        <w:t xml:space="preserve"> discharge pathway</w:t>
      </w:r>
      <w:r w:rsidR="11919D78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35A00B20" w:rsidRPr="74201C6E">
        <w:rPr>
          <w:rFonts w:ascii="Arial" w:eastAsia="MS Mincho" w:hAnsi="Arial" w:cs="Arial"/>
          <w:sz w:val="24"/>
          <w:szCs w:val="24"/>
        </w:rPr>
        <w:t xml:space="preserve">where </w:t>
      </w:r>
      <w:r w:rsidR="43C6CB4D" w:rsidRPr="74201C6E">
        <w:rPr>
          <w:rFonts w:ascii="Arial" w:eastAsia="MS Mincho" w:hAnsi="Arial" w:cs="Arial"/>
          <w:sz w:val="24"/>
          <w:szCs w:val="24"/>
        </w:rPr>
        <w:t>there are ongoing care needs and a perception of need for care</w:t>
      </w:r>
      <w:r w:rsidR="000826F7" w:rsidRPr="74201C6E">
        <w:rPr>
          <w:rFonts w:ascii="Arial" w:eastAsia="MS Mincho" w:hAnsi="Arial" w:cs="Arial"/>
          <w:sz w:val="24"/>
          <w:szCs w:val="24"/>
        </w:rPr>
        <w:t>,</w:t>
      </w:r>
      <w:r w:rsidR="43C6CB4D" w:rsidRPr="74201C6E">
        <w:rPr>
          <w:rFonts w:ascii="Arial" w:eastAsia="MS Mincho" w:hAnsi="Arial" w:cs="Arial"/>
          <w:sz w:val="24"/>
          <w:szCs w:val="24"/>
        </w:rPr>
        <w:t xml:space="preserve"> in a residential/nursing environment</w:t>
      </w:r>
      <w:r w:rsidR="691B2F9E"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7323409C" w14:textId="461BDD5A" w:rsidR="005C0AFB" w:rsidRPr="003D4678" w:rsidRDefault="45F3FA94" w:rsidP="00B17A48">
      <w:pPr>
        <w:pStyle w:val="ListParagraph"/>
        <w:numPr>
          <w:ilvl w:val="0"/>
          <w:numId w:val="10"/>
        </w:numPr>
        <w:tabs>
          <w:tab w:val="num" w:pos="360"/>
        </w:tabs>
        <w:spacing w:after="0" w:line="240" w:lineRule="auto"/>
        <w:rPr>
          <w:rFonts w:ascii="Arial" w:eastAsia="MS Mincho" w:hAnsi="Arial" w:cs="Arial"/>
        </w:rPr>
      </w:pPr>
      <w:r w:rsidRPr="277A03EE">
        <w:rPr>
          <w:rFonts w:ascii="Arial" w:eastAsia="MS Mincho" w:hAnsi="Arial" w:cs="Arial"/>
          <w:sz w:val="24"/>
          <w:szCs w:val="24"/>
        </w:rPr>
        <w:t>A</w:t>
      </w:r>
      <w:r w:rsidR="691B2F9E" w:rsidRPr="277A03EE">
        <w:rPr>
          <w:rFonts w:ascii="Arial" w:eastAsia="MS Mincho" w:hAnsi="Arial" w:cs="Arial"/>
          <w:sz w:val="24"/>
          <w:szCs w:val="24"/>
        </w:rPr>
        <w:t xml:space="preserve"> review where the person’s needs have increased</w:t>
      </w:r>
      <w:r w:rsidR="005C0AFB" w:rsidRPr="277A03EE">
        <w:rPr>
          <w:rFonts w:ascii="Arial" w:eastAsia="MS Mincho" w:hAnsi="Arial" w:cs="Arial"/>
          <w:sz w:val="24"/>
          <w:szCs w:val="24"/>
        </w:rPr>
        <w:t>.</w:t>
      </w:r>
      <w:r w:rsidR="691B2F9E" w:rsidRPr="277A03EE">
        <w:rPr>
          <w:rFonts w:ascii="Arial" w:eastAsia="MS Mincho" w:hAnsi="Arial" w:cs="Arial"/>
          <w:sz w:val="24"/>
          <w:szCs w:val="24"/>
        </w:rPr>
        <w:t xml:space="preserve"> </w:t>
      </w:r>
    </w:p>
    <w:p w14:paraId="4F0124A0" w14:textId="77777777" w:rsidR="003D4678" w:rsidRPr="000B3ECC" w:rsidRDefault="003D4678" w:rsidP="003D4678">
      <w:pPr>
        <w:pStyle w:val="ListParagraph"/>
        <w:spacing w:after="0" w:line="240" w:lineRule="auto"/>
        <w:rPr>
          <w:rFonts w:ascii="Arial" w:eastAsia="MS Mincho" w:hAnsi="Arial" w:cs="Arial"/>
        </w:rPr>
      </w:pPr>
    </w:p>
    <w:p w14:paraId="4C544A74" w14:textId="3564BE29" w:rsidR="00F948D4" w:rsidRPr="000B3ECC" w:rsidRDefault="73512FA3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Throughout the process t</w:t>
      </w:r>
      <w:r w:rsidR="2002B2C4" w:rsidRPr="74201C6E">
        <w:rPr>
          <w:rFonts w:ascii="Arial" w:eastAsia="MS Mincho" w:hAnsi="Arial" w:cs="Arial"/>
          <w:b/>
          <w:bCs/>
          <w:sz w:val="24"/>
          <w:szCs w:val="24"/>
        </w:rPr>
        <w:t xml:space="preserve">he </w:t>
      </w:r>
      <w:r w:rsidR="00C043CD"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="00C043CD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33E59AF5" w:rsidRPr="74201C6E">
        <w:rPr>
          <w:rFonts w:ascii="Arial" w:eastAsia="MS Mincho" w:hAnsi="Arial" w:cs="Arial"/>
          <w:sz w:val="24"/>
          <w:szCs w:val="24"/>
        </w:rPr>
        <w:t xml:space="preserve">must </w:t>
      </w:r>
      <w:r w:rsidR="00C043CD" w:rsidRPr="74201C6E">
        <w:rPr>
          <w:rFonts w:ascii="Arial" w:eastAsia="MS Mincho" w:hAnsi="Arial" w:cs="Arial"/>
          <w:sz w:val="24"/>
          <w:szCs w:val="24"/>
        </w:rPr>
        <w:t xml:space="preserve">ensure </w:t>
      </w:r>
      <w:r w:rsidR="75154659" w:rsidRPr="74201C6E">
        <w:rPr>
          <w:rFonts w:ascii="Arial" w:eastAsia="MS Mincho" w:hAnsi="Arial" w:cs="Arial"/>
          <w:sz w:val="24"/>
          <w:szCs w:val="24"/>
        </w:rPr>
        <w:t xml:space="preserve">timely </w:t>
      </w:r>
      <w:r w:rsidR="00C043CD" w:rsidRPr="74201C6E">
        <w:rPr>
          <w:rFonts w:ascii="Arial" w:eastAsia="MS Mincho" w:hAnsi="Arial" w:cs="Arial"/>
          <w:sz w:val="24"/>
          <w:szCs w:val="24"/>
        </w:rPr>
        <w:t xml:space="preserve">communication with </w:t>
      </w:r>
      <w:r w:rsidR="234FDBA3" w:rsidRPr="74201C6E">
        <w:rPr>
          <w:rFonts w:ascii="Arial" w:eastAsia="MS Mincho" w:hAnsi="Arial" w:cs="Arial"/>
          <w:sz w:val="24"/>
          <w:szCs w:val="24"/>
        </w:rPr>
        <w:t>the person</w:t>
      </w:r>
      <w:r w:rsidR="00C043CD" w:rsidRPr="74201C6E">
        <w:rPr>
          <w:rFonts w:ascii="Arial" w:eastAsia="MS Mincho" w:hAnsi="Arial" w:cs="Arial"/>
          <w:sz w:val="24"/>
          <w:szCs w:val="24"/>
        </w:rPr>
        <w:t>, family/</w:t>
      </w:r>
      <w:r w:rsidR="5AADEEED" w:rsidRPr="74201C6E">
        <w:rPr>
          <w:rFonts w:ascii="Arial" w:eastAsia="MS Mincho" w:hAnsi="Arial" w:cs="Arial"/>
          <w:sz w:val="24"/>
          <w:szCs w:val="24"/>
        </w:rPr>
        <w:t>c</w:t>
      </w:r>
      <w:r w:rsidR="00C043CD" w:rsidRPr="74201C6E">
        <w:rPr>
          <w:rFonts w:ascii="Arial" w:eastAsia="MS Mincho" w:hAnsi="Arial" w:cs="Arial"/>
          <w:sz w:val="24"/>
          <w:szCs w:val="24"/>
        </w:rPr>
        <w:t>arers and current provider</w:t>
      </w:r>
      <w:r w:rsidR="0C279F3B" w:rsidRPr="74201C6E">
        <w:rPr>
          <w:rFonts w:ascii="Arial" w:eastAsia="MS Mincho" w:hAnsi="Arial" w:cs="Arial"/>
          <w:sz w:val="24"/>
          <w:szCs w:val="24"/>
        </w:rPr>
        <w:t>/</w:t>
      </w:r>
      <w:r w:rsidR="00C043CD" w:rsidRPr="74201C6E">
        <w:rPr>
          <w:rFonts w:ascii="Arial" w:eastAsia="MS Mincho" w:hAnsi="Arial" w:cs="Arial"/>
          <w:sz w:val="24"/>
          <w:szCs w:val="24"/>
        </w:rPr>
        <w:t>s.</w:t>
      </w:r>
      <w:r w:rsidR="41918C31"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5F427593" w14:textId="4BCFDA52" w:rsidR="00F948D4" w:rsidRPr="000B3ECC" w:rsidRDefault="00F948D4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559BB3E7" w14:textId="77777777" w:rsidR="00F53D6C" w:rsidRDefault="00F53D6C" w:rsidP="00B17A48">
      <w:pPr>
        <w:tabs>
          <w:tab w:val="num" w:pos="360"/>
        </w:tabs>
        <w:spacing w:after="0" w:line="240" w:lineRule="auto"/>
        <w:ind w:left="2160"/>
        <w:rPr>
          <w:rFonts w:ascii="Arial" w:eastAsia="MS Mincho" w:hAnsi="Arial" w:cs="Arial"/>
          <w:b/>
          <w:bCs/>
          <w:sz w:val="24"/>
          <w:szCs w:val="24"/>
        </w:rPr>
      </w:pPr>
    </w:p>
    <w:p w14:paraId="63FFC40A" w14:textId="0ED6BCAE" w:rsidR="00F948D4" w:rsidRPr="000B3ECC" w:rsidRDefault="41918C31" w:rsidP="00B17A48">
      <w:pPr>
        <w:tabs>
          <w:tab w:val="num" w:pos="360"/>
        </w:tabs>
        <w:spacing w:after="0" w:line="240" w:lineRule="auto"/>
        <w:ind w:left="2160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New Client </w:t>
      </w:r>
      <w:r w:rsidR="6DE29E9F" w:rsidRPr="74201C6E">
        <w:rPr>
          <w:rFonts w:ascii="Arial" w:eastAsia="MS Mincho" w:hAnsi="Arial" w:cs="Arial"/>
          <w:b/>
          <w:bCs/>
          <w:sz w:val="24"/>
          <w:szCs w:val="24"/>
        </w:rPr>
        <w:t xml:space="preserve">from the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Community </w:t>
      </w:r>
      <w:r w:rsidR="004014DC">
        <w:rPr>
          <w:rFonts w:ascii="Arial" w:eastAsia="MS Mincho" w:hAnsi="Arial" w:cs="Arial"/>
          <w:b/>
          <w:bCs/>
          <w:sz w:val="24"/>
          <w:szCs w:val="24"/>
        </w:rPr>
        <w:t>(</w:t>
      </w:r>
      <w:r w:rsidR="3899CF6A" w:rsidRPr="74201C6E">
        <w:rPr>
          <w:rFonts w:ascii="Arial" w:eastAsia="MS Mincho" w:hAnsi="Arial" w:cs="Arial"/>
          <w:b/>
          <w:bCs/>
          <w:sz w:val="24"/>
          <w:szCs w:val="24"/>
        </w:rPr>
        <w:t>Residential</w:t>
      </w:r>
      <w:r w:rsidR="004014DC">
        <w:rPr>
          <w:rFonts w:ascii="Arial" w:eastAsia="MS Mincho" w:hAnsi="Arial" w:cs="Arial"/>
          <w:b/>
          <w:bCs/>
          <w:sz w:val="24"/>
          <w:szCs w:val="24"/>
        </w:rPr>
        <w:t>)</w:t>
      </w:r>
    </w:p>
    <w:p w14:paraId="33C514B1" w14:textId="25839A4E" w:rsidR="00F948D4" w:rsidRDefault="465A223B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1362F8A4" wp14:editId="3A340AC5">
            <wp:extent cx="6124575" cy="2495550"/>
            <wp:effectExtent l="0" t="0" r="0" b="0"/>
            <wp:docPr id="49483047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483047" name="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463B476F" w:rsidRPr="74201C6E">
        <w:rPr>
          <w:rFonts w:ascii="Arial" w:eastAsia="MS Mincho" w:hAnsi="Arial" w:cs="Arial"/>
          <w:sz w:val="24"/>
          <w:szCs w:val="24"/>
        </w:rPr>
        <w:t xml:space="preserve">The </w:t>
      </w:r>
      <w:r w:rsidR="6A4AC3DA" w:rsidRPr="74201C6E">
        <w:rPr>
          <w:rFonts w:ascii="Arial" w:eastAsia="MS Mincho" w:hAnsi="Arial" w:cs="Arial"/>
          <w:sz w:val="24"/>
          <w:szCs w:val="24"/>
        </w:rPr>
        <w:t xml:space="preserve">Practitioner </w:t>
      </w:r>
      <w:r w:rsidR="7CC2FF7C" w:rsidRPr="74201C6E">
        <w:rPr>
          <w:rFonts w:ascii="Arial" w:eastAsia="MS Mincho" w:hAnsi="Arial" w:cs="Arial"/>
          <w:sz w:val="24"/>
          <w:szCs w:val="24"/>
        </w:rPr>
        <w:t xml:space="preserve">will </w:t>
      </w:r>
      <w:r w:rsidR="6A4AC3DA" w:rsidRPr="74201C6E">
        <w:rPr>
          <w:rFonts w:ascii="Arial" w:eastAsia="MS Mincho" w:hAnsi="Arial" w:cs="Arial"/>
          <w:sz w:val="24"/>
          <w:szCs w:val="24"/>
        </w:rPr>
        <w:t>a</w:t>
      </w:r>
      <w:r w:rsidR="6932DA61" w:rsidRPr="74201C6E">
        <w:rPr>
          <w:rFonts w:ascii="Arial" w:eastAsia="MS Mincho" w:hAnsi="Arial" w:cs="Arial"/>
          <w:sz w:val="24"/>
          <w:szCs w:val="24"/>
        </w:rPr>
        <w:t>sses</w:t>
      </w:r>
      <w:r w:rsidR="3D33B2E3" w:rsidRPr="74201C6E">
        <w:rPr>
          <w:rFonts w:ascii="Arial" w:eastAsia="MS Mincho" w:hAnsi="Arial" w:cs="Arial"/>
          <w:sz w:val="24"/>
          <w:szCs w:val="24"/>
        </w:rPr>
        <w:t>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4E5C54F2" w:rsidRPr="74201C6E">
        <w:rPr>
          <w:rFonts w:ascii="Arial" w:eastAsia="MS Mincho" w:hAnsi="Arial" w:cs="Arial"/>
          <w:sz w:val="24"/>
          <w:szCs w:val="24"/>
        </w:rPr>
        <w:t xml:space="preserve">the 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person’s needs and </w:t>
      </w:r>
      <w:r w:rsidR="006D1D40">
        <w:rPr>
          <w:rFonts w:ascii="Arial" w:eastAsia="MS Mincho" w:hAnsi="Arial" w:cs="Arial"/>
          <w:sz w:val="24"/>
          <w:szCs w:val="24"/>
        </w:rPr>
        <w:t xml:space="preserve">to </w:t>
      </w:r>
      <w:r w:rsidR="6932DA61" w:rsidRPr="74201C6E">
        <w:rPr>
          <w:rFonts w:ascii="Arial" w:eastAsia="MS Mincho" w:hAnsi="Arial" w:cs="Arial"/>
          <w:sz w:val="24"/>
          <w:szCs w:val="24"/>
        </w:rPr>
        <w:t>determine eligibility for care and support</w:t>
      </w:r>
      <w:r w:rsidR="34626368" w:rsidRPr="74201C6E">
        <w:rPr>
          <w:rFonts w:ascii="Arial" w:eastAsia="MS Mincho" w:hAnsi="Arial" w:cs="Arial"/>
          <w:sz w:val="24"/>
          <w:szCs w:val="24"/>
        </w:rPr>
        <w:t xml:space="preserve">; this will </w:t>
      </w:r>
      <w:r w:rsidR="1D6F5748" w:rsidRPr="74201C6E">
        <w:rPr>
          <w:rFonts w:ascii="Arial" w:eastAsia="MS Mincho" w:hAnsi="Arial" w:cs="Arial"/>
          <w:sz w:val="24"/>
          <w:szCs w:val="24"/>
        </w:rPr>
        <w:t>include</w:t>
      </w:r>
      <w:r w:rsidR="34626368" w:rsidRPr="74201C6E">
        <w:rPr>
          <w:rFonts w:ascii="Arial" w:eastAsia="MS Mincho" w:hAnsi="Arial" w:cs="Arial"/>
          <w:sz w:val="24"/>
          <w:szCs w:val="24"/>
        </w:rPr>
        <w:t xml:space="preserve"> information from </w:t>
      </w:r>
      <w:r w:rsidR="6505A6FB" w:rsidRPr="74201C6E">
        <w:rPr>
          <w:rFonts w:ascii="Arial" w:eastAsia="MS Mincho" w:hAnsi="Arial" w:cs="Arial"/>
          <w:sz w:val="24"/>
          <w:szCs w:val="24"/>
        </w:rPr>
        <w:t xml:space="preserve">the </w:t>
      </w:r>
      <w:r w:rsidR="34626368" w:rsidRPr="74201C6E">
        <w:rPr>
          <w:rFonts w:ascii="Arial" w:eastAsia="MS Mincho" w:hAnsi="Arial" w:cs="Arial"/>
          <w:sz w:val="24"/>
          <w:szCs w:val="24"/>
        </w:rPr>
        <w:t>provider</w:t>
      </w:r>
      <w:r w:rsidR="31B97C32" w:rsidRPr="74201C6E">
        <w:rPr>
          <w:rFonts w:ascii="Arial" w:eastAsia="MS Mincho" w:hAnsi="Arial" w:cs="Arial"/>
          <w:sz w:val="24"/>
          <w:szCs w:val="24"/>
        </w:rPr>
        <w:t>/s</w:t>
      </w:r>
      <w:r w:rsidR="006A6301" w:rsidRPr="74201C6E">
        <w:rPr>
          <w:rFonts w:ascii="Arial" w:eastAsia="MS Mincho" w:hAnsi="Arial" w:cs="Arial"/>
          <w:sz w:val="24"/>
          <w:szCs w:val="24"/>
        </w:rPr>
        <w:t>,</w:t>
      </w:r>
      <w:r w:rsidR="6DCF8910" w:rsidRPr="74201C6E">
        <w:rPr>
          <w:rFonts w:ascii="Arial" w:eastAsia="MS Mincho" w:hAnsi="Arial" w:cs="Arial"/>
          <w:sz w:val="24"/>
          <w:szCs w:val="24"/>
        </w:rPr>
        <w:t xml:space="preserve"> where the person is </w:t>
      </w:r>
      <w:r w:rsidR="6DCF8910" w:rsidRPr="74201C6E">
        <w:rPr>
          <w:rFonts w:ascii="Arial" w:eastAsia="MS Mincho" w:hAnsi="Arial" w:cs="Arial"/>
          <w:b/>
          <w:bCs/>
          <w:sz w:val="24"/>
          <w:szCs w:val="24"/>
        </w:rPr>
        <w:t>currently in receipt of care and support</w:t>
      </w:r>
      <w:r w:rsidR="4927E943" w:rsidRPr="74201C6E">
        <w:rPr>
          <w:rFonts w:ascii="Arial" w:eastAsia="MS Mincho" w:hAnsi="Arial" w:cs="Arial"/>
          <w:b/>
          <w:bCs/>
          <w:sz w:val="24"/>
          <w:szCs w:val="24"/>
        </w:rPr>
        <w:t>.</w:t>
      </w:r>
    </w:p>
    <w:p w14:paraId="1A95D4A9" w14:textId="77777777" w:rsidR="003D4678" w:rsidRPr="000B3ECC" w:rsidRDefault="003D467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AB79DC6" w14:textId="63AECFAD" w:rsidR="00F948D4" w:rsidRPr="000B3ECC" w:rsidRDefault="618E5731" w:rsidP="00B17A48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67564286" w:rsidRPr="74201C6E">
        <w:rPr>
          <w:rFonts w:ascii="Arial" w:eastAsia="MS Mincho" w:hAnsi="Arial" w:cs="Arial"/>
          <w:sz w:val="24"/>
          <w:szCs w:val="24"/>
        </w:rPr>
        <w:t xml:space="preserve">will </w:t>
      </w:r>
      <w:r w:rsidR="00E71518" w:rsidRPr="74201C6E">
        <w:rPr>
          <w:rFonts w:ascii="Arial" w:eastAsia="MS Mincho" w:hAnsi="Arial" w:cs="Arial"/>
          <w:sz w:val="24"/>
          <w:szCs w:val="24"/>
        </w:rPr>
        <w:t>asses</w:t>
      </w:r>
      <w:r w:rsidR="0DC659D9" w:rsidRPr="74201C6E">
        <w:rPr>
          <w:rFonts w:ascii="Arial" w:eastAsia="MS Mincho" w:hAnsi="Arial" w:cs="Arial"/>
          <w:sz w:val="24"/>
          <w:szCs w:val="24"/>
        </w:rPr>
        <w:t>s</w:t>
      </w:r>
      <w:r w:rsidR="00E71518" w:rsidRPr="74201C6E">
        <w:rPr>
          <w:rFonts w:ascii="Arial" w:eastAsia="MS Mincho" w:hAnsi="Arial" w:cs="Arial"/>
          <w:sz w:val="24"/>
          <w:szCs w:val="24"/>
        </w:rPr>
        <w:t xml:space="preserve"> the best way to 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meet those needs i.e. Care home placement (after considering all </w:t>
      </w:r>
      <w:r w:rsidR="6932DA61" w:rsidRPr="74201C6E">
        <w:rPr>
          <w:rFonts w:ascii="Arial" w:eastAsia="MS Mincho" w:hAnsi="Arial" w:cs="Arial"/>
          <w:b/>
          <w:bCs/>
          <w:sz w:val="24"/>
          <w:szCs w:val="24"/>
        </w:rPr>
        <w:t>alternative options</w:t>
      </w:r>
      <w:r w:rsidR="6932DA61" w:rsidRPr="74201C6E">
        <w:rPr>
          <w:rFonts w:ascii="Arial" w:eastAsia="MS Mincho" w:hAnsi="Arial" w:cs="Arial"/>
          <w:sz w:val="24"/>
          <w:szCs w:val="24"/>
        </w:rPr>
        <w:t>).</w:t>
      </w:r>
    </w:p>
    <w:p w14:paraId="27CC7EFC" w14:textId="7B6B7751" w:rsidR="00735E6D" w:rsidRPr="000B3ECC" w:rsidRDefault="00735E6D" w:rsidP="00B17A48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7B8902C6" w:rsidRPr="74201C6E">
        <w:rPr>
          <w:rFonts w:ascii="Arial" w:eastAsia="MS Mincho" w:hAnsi="Arial" w:cs="Arial"/>
          <w:sz w:val="24"/>
          <w:szCs w:val="24"/>
        </w:rPr>
        <w:t xml:space="preserve">will </w:t>
      </w:r>
      <w:r w:rsidRPr="74201C6E">
        <w:rPr>
          <w:rFonts w:ascii="Arial" w:eastAsia="MS Mincho" w:hAnsi="Arial" w:cs="Arial"/>
          <w:sz w:val="24"/>
          <w:szCs w:val="24"/>
        </w:rPr>
        <w:t>trigger financial assessment when we need to provide a service, funding and confirm placement details.</w:t>
      </w:r>
    </w:p>
    <w:p w14:paraId="2245FB95" w14:textId="5F52BBB7" w:rsidR="00F948D4" w:rsidRPr="000B3ECC" w:rsidRDefault="080EC31D" w:rsidP="00B17A48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17226A34" w:rsidRPr="74201C6E">
        <w:rPr>
          <w:rFonts w:ascii="Arial" w:eastAsia="MS Mincho" w:hAnsi="Arial" w:cs="Arial"/>
          <w:sz w:val="24"/>
          <w:szCs w:val="24"/>
        </w:rPr>
        <w:t>us</w:t>
      </w:r>
      <w:r w:rsidR="6546664B" w:rsidRPr="74201C6E">
        <w:rPr>
          <w:rFonts w:ascii="Arial" w:eastAsia="MS Mincho" w:hAnsi="Arial" w:cs="Arial"/>
          <w:sz w:val="24"/>
          <w:szCs w:val="24"/>
        </w:rPr>
        <w:t>e</w:t>
      </w:r>
      <w:r w:rsidR="09209156" w:rsidRPr="74201C6E">
        <w:rPr>
          <w:rFonts w:ascii="Arial" w:eastAsia="MS Mincho" w:hAnsi="Arial" w:cs="Arial"/>
          <w:sz w:val="24"/>
          <w:szCs w:val="24"/>
        </w:rPr>
        <w:t>s</w:t>
      </w:r>
      <w:r w:rsidR="17226A34" w:rsidRPr="74201C6E">
        <w:rPr>
          <w:rFonts w:ascii="Arial" w:eastAsia="MS Mincho" w:hAnsi="Arial" w:cs="Arial"/>
          <w:sz w:val="24"/>
          <w:szCs w:val="24"/>
        </w:rPr>
        <w:t xml:space="preserve"> the Service Descriptor </w:t>
      </w:r>
      <w:r w:rsidR="78399603" w:rsidRPr="74201C6E">
        <w:rPr>
          <w:rFonts w:ascii="Arial" w:eastAsia="MS Mincho" w:hAnsi="Arial" w:cs="Arial"/>
          <w:sz w:val="24"/>
          <w:szCs w:val="24"/>
        </w:rPr>
        <w:t>11 core areas</w:t>
      </w:r>
      <w:r w:rsidR="17226A34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3DC97B42" w:rsidRPr="74201C6E">
        <w:rPr>
          <w:rFonts w:ascii="Arial" w:eastAsia="MS Mincho" w:hAnsi="Arial" w:cs="Arial"/>
          <w:sz w:val="24"/>
          <w:szCs w:val="24"/>
        </w:rPr>
        <w:t xml:space="preserve">to </w:t>
      </w:r>
      <w:r w:rsidRPr="74201C6E">
        <w:rPr>
          <w:rFonts w:ascii="Arial" w:eastAsia="MS Mincho" w:hAnsi="Arial" w:cs="Arial"/>
          <w:sz w:val="24"/>
          <w:szCs w:val="24"/>
        </w:rPr>
        <w:t xml:space="preserve">determine the 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appropriate </w:t>
      </w:r>
      <w:r w:rsidR="79F0C3F4" w:rsidRPr="74201C6E">
        <w:rPr>
          <w:rFonts w:ascii="Arial" w:eastAsia="MS Mincho" w:hAnsi="Arial" w:cs="Arial"/>
          <w:sz w:val="24"/>
          <w:szCs w:val="24"/>
        </w:rPr>
        <w:t>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ervice </w:t>
      </w:r>
      <w:r w:rsidR="1CBC7F88" w:rsidRPr="74201C6E">
        <w:rPr>
          <w:rFonts w:ascii="Arial" w:eastAsia="MS Mincho" w:hAnsi="Arial" w:cs="Arial"/>
          <w:sz w:val="24"/>
          <w:szCs w:val="24"/>
        </w:rPr>
        <w:t>D</w:t>
      </w:r>
      <w:r w:rsidR="6932DA61" w:rsidRPr="74201C6E">
        <w:rPr>
          <w:rFonts w:ascii="Arial" w:eastAsia="MS Mincho" w:hAnsi="Arial" w:cs="Arial"/>
          <w:sz w:val="24"/>
          <w:szCs w:val="24"/>
        </w:rPr>
        <w:t>escriptor</w:t>
      </w:r>
      <w:r w:rsidR="3CD886E7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3397876F" w:rsidRPr="74201C6E">
        <w:rPr>
          <w:rFonts w:ascii="Arial" w:eastAsia="MS Mincho" w:hAnsi="Arial" w:cs="Arial"/>
          <w:sz w:val="24"/>
          <w:szCs w:val="24"/>
        </w:rPr>
        <w:t>level and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37DA9FFA" w:rsidRPr="74201C6E">
        <w:rPr>
          <w:rFonts w:ascii="Arial" w:eastAsia="MS Mincho" w:hAnsi="Arial" w:cs="Arial"/>
          <w:sz w:val="24"/>
          <w:szCs w:val="24"/>
        </w:rPr>
        <w:t xml:space="preserve">overall 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level of care. </w:t>
      </w:r>
      <w:r w:rsidR="5286677B"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266449BA" w14:textId="1CC518DA" w:rsidR="00F948D4" w:rsidRPr="000B3ECC" w:rsidRDefault="6932DA61" w:rsidP="00B17A48">
      <w:pPr>
        <w:pStyle w:val="ListParagraph"/>
        <w:numPr>
          <w:ilvl w:val="0"/>
          <w:numId w:val="4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Practice Quality Forums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2E0ED328" w:rsidRPr="74201C6E">
        <w:rPr>
          <w:rFonts w:ascii="Arial" w:eastAsia="MS Mincho" w:hAnsi="Arial" w:cs="Arial"/>
          <w:sz w:val="24"/>
          <w:szCs w:val="24"/>
        </w:rPr>
        <w:t xml:space="preserve">(PQFs) </w:t>
      </w:r>
      <w:r w:rsidR="15369845" w:rsidRPr="74201C6E">
        <w:rPr>
          <w:rFonts w:ascii="Arial" w:eastAsia="MS Mincho" w:hAnsi="Arial" w:cs="Arial"/>
          <w:sz w:val="24"/>
          <w:szCs w:val="24"/>
        </w:rPr>
        <w:t xml:space="preserve">will </w:t>
      </w:r>
      <w:r w:rsidR="007332E1" w:rsidRPr="74201C6E">
        <w:rPr>
          <w:rFonts w:ascii="Arial" w:eastAsia="MS Mincho" w:hAnsi="Arial" w:cs="Arial"/>
          <w:sz w:val="24"/>
          <w:szCs w:val="24"/>
        </w:rPr>
        <w:t xml:space="preserve">review </w:t>
      </w:r>
      <w:r w:rsidR="63026A6F" w:rsidRPr="74201C6E">
        <w:rPr>
          <w:rFonts w:ascii="Arial" w:eastAsia="MS Mincho" w:hAnsi="Arial" w:cs="Arial"/>
          <w:sz w:val="24"/>
          <w:szCs w:val="24"/>
        </w:rPr>
        <w:t>the proposed Service Descriptor level</w:t>
      </w:r>
      <w:r w:rsidR="007332E1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03425C8" w:rsidRPr="74201C6E">
        <w:rPr>
          <w:rFonts w:ascii="Arial" w:eastAsia="MS Mincho" w:hAnsi="Arial" w:cs="Arial"/>
          <w:sz w:val="24"/>
          <w:szCs w:val="24"/>
        </w:rPr>
        <w:t xml:space="preserve">and </w:t>
      </w:r>
      <w:r w:rsidR="15369845" w:rsidRPr="74201C6E">
        <w:rPr>
          <w:rFonts w:ascii="Arial" w:eastAsia="MS Mincho" w:hAnsi="Arial" w:cs="Arial"/>
          <w:sz w:val="24"/>
          <w:szCs w:val="24"/>
        </w:rPr>
        <w:t xml:space="preserve">provide </w:t>
      </w:r>
      <w:r w:rsidR="00423D2E" w:rsidRPr="74201C6E">
        <w:rPr>
          <w:rFonts w:ascii="Arial" w:eastAsia="MS Mincho" w:hAnsi="Arial" w:cs="Arial"/>
          <w:sz w:val="24"/>
          <w:szCs w:val="24"/>
        </w:rPr>
        <w:t xml:space="preserve">recommendations </w:t>
      </w:r>
      <w:r w:rsidR="2A4B859B" w:rsidRPr="74201C6E">
        <w:rPr>
          <w:rFonts w:ascii="Arial" w:eastAsia="MS Mincho" w:hAnsi="Arial" w:cs="Arial"/>
          <w:sz w:val="24"/>
          <w:szCs w:val="24"/>
        </w:rPr>
        <w:t xml:space="preserve">for further review or consideration of other services or </w:t>
      </w:r>
      <w:r w:rsidR="15369845" w:rsidRPr="74201C6E">
        <w:rPr>
          <w:rFonts w:ascii="Arial" w:eastAsia="MS Mincho" w:hAnsi="Arial" w:cs="Arial"/>
          <w:b/>
          <w:bCs/>
          <w:sz w:val="24"/>
          <w:szCs w:val="24"/>
        </w:rPr>
        <w:t xml:space="preserve">preliminary agreement about how needs are </w:t>
      </w:r>
      <w:r w:rsidR="00423646" w:rsidRPr="74201C6E">
        <w:rPr>
          <w:rFonts w:ascii="Arial" w:eastAsia="MS Mincho" w:hAnsi="Arial" w:cs="Arial"/>
          <w:b/>
          <w:bCs/>
          <w:sz w:val="24"/>
          <w:szCs w:val="24"/>
        </w:rPr>
        <w:t xml:space="preserve">best </w:t>
      </w:r>
      <w:r w:rsidR="15369845" w:rsidRPr="74201C6E">
        <w:rPr>
          <w:rFonts w:ascii="Arial" w:eastAsia="MS Mincho" w:hAnsi="Arial" w:cs="Arial"/>
          <w:b/>
          <w:bCs/>
          <w:sz w:val="24"/>
          <w:szCs w:val="24"/>
        </w:rPr>
        <w:t>met</w:t>
      </w:r>
      <w:r w:rsidR="15369845" w:rsidRPr="74201C6E">
        <w:rPr>
          <w:rFonts w:ascii="Arial" w:eastAsia="MS Mincho" w:hAnsi="Arial" w:cs="Arial"/>
          <w:sz w:val="24"/>
          <w:szCs w:val="24"/>
        </w:rPr>
        <w:t xml:space="preserve"> and that </w:t>
      </w:r>
      <w:r w:rsidR="00CC760F">
        <w:rPr>
          <w:rFonts w:ascii="Arial" w:eastAsia="MS Mincho" w:hAnsi="Arial" w:cs="Arial"/>
          <w:sz w:val="24"/>
          <w:szCs w:val="24"/>
        </w:rPr>
        <w:t xml:space="preserve">the </w:t>
      </w:r>
      <w:r w:rsidR="15369845" w:rsidRPr="74201C6E">
        <w:rPr>
          <w:rFonts w:ascii="Arial" w:eastAsia="MS Mincho" w:hAnsi="Arial" w:cs="Arial"/>
          <w:sz w:val="24"/>
          <w:szCs w:val="24"/>
        </w:rPr>
        <w:t xml:space="preserve">service descriptor </w:t>
      </w:r>
      <w:r w:rsidR="535CB143" w:rsidRPr="74201C6E">
        <w:rPr>
          <w:rFonts w:ascii="Arial" w:eastAsia="MS Mincho" w:hAnsi="Arial" w:cs="Arial"/>
          <w:sz w:val="24"/>
          <w:szCs w:val="24"/>
        </w:rPr>
        <w:t>framework</w:t>
      </w:r>
      <w:r w:rsidR="15369845" w:rsidRPr="74201C6E">
        <w:rPr>
          <w:rFonts w:ascii="Arial" w:eastAsia="MS Mincho" w:hAnsi="Arial" w:cs="Arial"/>
          <w:sz w:val="24"/>
          <w:szCs w:val="24"/>
        </w:rPr>
        <w:t xml:space="preserve"> has been </w:t>
      </w:r>
      <w:r w:rsidR="15369845" w:rsidRPr="74201C6E">
        <w:rPr>
          <w:rFonts w:ascii="Arial" w:eastAsia="MS Mincho" w:hAnsi="Arial" w:cs="Arial"/>
          <w:b/>
          <w:bCs/>
          <w:sz w:val="24"/>
          <w:szCs w:val="24"/>
        </w:rPr>
        <w:t>correctly applied</w:t>
      </w:r>
      <w:r w:rsidR="008C25B4" w:rsidRPr="74201C6E">
        <w:rPr>
          <w:rFonts w:ascii="Arial" w:eastAsia="MS Mincho" w:hAnsi="Arial" w:cs="Arial"/>
          <w:sz w:val="24"/>
          <w:szCs w:val="24"/>
        </w:rPr>
        <w:t>.</w:t>
      </w:r>
      <w:r w:rsidR="21926BC8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14B0A650" w14:textId="64746EE6" w:rsidR="74201C6E" w:rsidRDefault="74201C6E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137583E0" w14:textId="2F821B26" w:rsidR="74201C6E" w:rsidRDefault="74201C6E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77C4DD9C" w14:textId="7D014BA8" w:rsidR="001543EE" w:rsidRDefault="656C6762" w:rsidP="001543EE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Standard Brokerage Process </w:t>
      </w:r>
    </w:p>
    <w:p w14:paraId="2915A3A6" w14:textId="0DC57DE9" w:rsidR="00F948D4" w:rsidRPr="000B3ECC" w:rsidRDefault="6932DA61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Arranging Support Team</w:t>
      </w:r>
      <w:r w:rsidRPr="74201C6E">
        <w:rPr>
          <w:rFonts w:ascii="Arial" w:eastAsia="MS Mincho" w:hAnsi="Arial" w:cs="Arial"/>
          <w:sz w:val="24"/>
          <w:szCs w:val="24"/>
        </w:rPr>
        <w:t xml:space="preserve"> (AST) – go to market, identify suitable care home options</w:t>
      </w:r>
      <w:r w:rsidR="008C25B4" w:rsidRPr="74201C6E">
        <w:rPr>
          <w:rFonts w:ascii="Arial" w:eastAsia="MS Mincho" w:hAnsi="Arial" w:cs="Arial"/>
          <w:sz w:val="24"/>
          <w:szCs w:val="24"/>
        </w:rPr>
        <w:t>.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1BABA6B0" w14:textId="0B22B7A9" w:rsidR="00F948D4" w:rsidRPr="000B3ECC" w:rsidRDefault="0CEEDBDC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Pr="74201C6E">
        <w:rPr>
          <w:rFonts w:ascii="Arial" w:eastAsia="MS Mincho" w:hAnsi="Arial" w:cs="Arial"/>
          <w:sz w:val="24"/>
          <w:szCs w:val="24"/>
        </w:rPr>
        <w:t xml:space="preserve"> share o</w:t>
      </w:r>
      <w:r w:rsidR="64133A02" w:rsidRPr="74201C6E">
        <w:rPr>
          <w:rFonts w:ascii="Arial" w:eastAsia="MS Mincho" w:hAnsi="Arial" w:cs="Arial"/>
          <w:sz w:val="24"/>
          <w:szCs w:val="24"/>
        </w:rPr>
        <w:t>ffers of placements (at the service d</w:t>
      </w:r>
      <w:r w:rsidR="6D25B343" w:rsidRPr="74201C6E">
        <w:rPr>
          <w:rFonts w:ascii="Arial" w:eastAsia="MS Mincho" w:hAnsi="Arial" w:cs="Arial"/>
          <w:sz w:val="24"/>
          <w:szCs w:val="24"/>
        </w:rPr>
        <w:t>e</w:t>
      </w:r>
      <w:r w:rsidR="64133A02" w:rsidRPr="74201C6E">
        <w:rPr>
          <w:rFonts w:ascii="Arial" w:eastAsia="MS Mincho" w:hAnsi="Arial" w:cs="Arial"/>
          <w:sz w:val="24"/>
          <w:szCs w:val="24"/>
        </w:rPr>
        <w:t xml:space="preserve">scriptor rate) </w:t>
      </w:r>
      <w:r w:rsidR="26FC8782" w:rsidRPr="74201C6E">
        <w:rPr>
          <w:rFonts w:ascii="Arial" w:eastAsia="MS Mincho" w:hAnsi="Arial" w:cs="Arial"/>
          <w:sz w:val="24"/>
          <w:szCs w:val="24"/>
        </w:rPr>
        <w:t xml:space="preserve">with </w:t>
      </w:r>
      <w:r w:rsidR="58470349" w:rsidRPr="74201C6E">
        <w:rPr>
          <w:rFonts w:ascii="Arial" w:eastAsia="MS Mincho" w:hAnsi="Arial" w:cs="Arial"/>
          <w:sz w:val="24"/>
          <w:szCs w:val="24"/>
        </w:rPr>
        <w:t>the</w:t>
      </w:r>
      <w:r w:rsidR="64133A02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D4A61FA" w:rsidRPr="74201C6E">
        <w:rPr>
          <w:rFonts w:ascii="Arial" w:eastAsia="MS Mincho" w:hAnsi="Arial" w:cs="Arial"/>
          <w:sz w:val="24"/>
          <w:szCs w:val="24"/>
        </w:rPr>
        <w:t>P</w:t>
      </w:r>
      <w:r w:rsidR="09405FB8" w:rsidRPr="74201C6E">
        <w:rPr>
          <w:rFonts w:ascii="Arial" w:eastAsia="MS Mincho" w:hAnsi="Arial" w:cs="Arial"/>
          <w:sz w:val="24"/>
          <w:szCs w:val="24"/>
        </w:rPr>
        <w:t>ractitioner.</w:t>
      </w:r>
    </w:p>
    <w:p w14:paraId="3BA57C85" w14:textId="759A13C2" w:rsidR="00F948D4" w:rsidRPr="000B3ECC" w:rsidRDefault="09405FB8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discusses options with individual/family and identif</w:t>
      </w:r>
      <w:r w:rsidR="351326DA" w:rsidRPr="74201C6E">
        <w:rPr>
          <w:rFonts w:ascii="Arial" w:eastAsia="MS Mincho" w:hAnsi="Arial" w:cs="Arial"/>
          <w:sz w:val="24"/>
          <w:szCs w:val="24"/>
        </w:rPr>
        <w:t>ies</w:t>
      </w:r>
      <w:r w:rsidRPr="74201C6E">
        <w:rPr>
          <w:rFonts w:ascii="Arial" w:eastAsia="MS Mincho" w:hAnsi="Arial" w:cs="Arial"/>
          <w:sz w:val="24"/>
          <w:szCs w:val="24"/>
        </w:rPr>
        <w:t xml:space="preserve"> preferred option.</w:t>
      </w:r>
    </w:p>
    <w:p w14:paraId="659616CB" w14:textId="67B831FA" w:rsidR="00F948D4" w:rsidRPr="000B3ECC" w:rsidRDefault="09405FB8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confirms preferred option to AST</w:t>
      </w:r>
      <w:r w:rsidR="0020227D" w:rsidRPr="74201C6E">
        <w:rPr>
          <w:rFonts w:ascii="Arial" w:eastAsia="MS Mincho" w:hAnsi="Arial" w:cs="Arial"/>
          <w:sz w:val="24"/>
          <w:szCs w:val="24"/>
        </w:rPr>
        <w:t>.</w:t>
      </w:r>
    </w:p>
    <w:p w14:paraId="1C38BEAF" w14:textId="0095A8E6" w:rsidR="00F948D4" w:rsidRPr="000B3ECC" w:rsidRDefault="09405FB8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CDDCEBF" w:rsidRPr="74201C6E">
        <w:rPr>
          <w:rFonts w:ascii="Arial" w:eastAsia="MS Mincho" w:hAnsi="Arial" w:cs="Arial"/>
          <w:sz w:val="24"/>
          <w:szCs w:val="24"/>
        </w:rPr>
        <w:t>e</w:t>
      </w:r>
      <w:r w:rsidR="6932DA61" w:rsidRPr="74201C6E">
        <w:rPr>
          <w:rFonts w:ascii="Arial" w:eastAsia="MS Mincho" w:hAnsi="Arial" w:cs="Arial"/>
          <w:sz w:val="24"/>
          <w:szCs w:val="24"/>
        </w:rPr>
        <w:t>ngage with providers and confirm placement availability</w:t>
      </w:r>
      <w:r w:rsidR="3CF07CF4" w:rsidRPr="74201C6E">
        <w:rPr>
          <w:rFonts w:ascii="Arial" w:eastAsia="MS Mincho" w:hAnsi="Arial" w:cs="Arial"/>
          <w:sz w:val="24"/>
          <w:szCs w:val="24"/>
        </w:rPr>
        <w:t xml:space="preserve"> and start</w:t>
      </w:r>
      <w:r w:rsidR="6932DA61" w:rsidRPr="74201C6E">
        <w:rPr>
          <w:rFonts w:ascii="Arial" w:eastAsia="MS Mincho" w:hAnsi="Arial" w:cs="Arial"/>
          <w:sz w:val="24"/>
          <w:szCs w:val="24"/>
        </w:rPr>
        <w:t>.</w:t>
      </w:r>
    </w:p>
    <w:p w14:paraId="69C0C997" w14:textId="4F0C9E6D" w:rsidR="00F948D4" w:rsidRPr="000B3ECC" w:rsidRDefault="6EE814FB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48288532" w:rsidRPr="74201C6E">
        <w:rPr>
          <w:rFonts w:ascii="Arial" w:eastAsia="MS Mincho" w:hAnsi="Arial" w:cs="Arial"/>
          <w:sz w:val="24"/>
          <w:szCs w:val="24"/>
        </w:rPr>
        <w:t>e</w:t>
      </w:r>
      <w:r w:rsidR="6932DA61" w:rsidRPr="74201C6E">
        <w:rPr>
          <w:rFonts w:ascii="Arial" w:eastAsia="MS Mincho" w:hAnsi="Arial" w:cs="Arial"/>
          <w:sz w:val="24"/>
          <w:szCs w:val="24"/>
        </w:rPr>
        <w:t>nsure</w:t>
      </w:r>
      <w:r w:rsidR="011833CC" w:rsidRPr="74201C6E">
        <w:rPr>
          <w:rFonts w:ascii="Arial" w:eastAsia="MS Mincho" w:hAnsi="Arial" w:cs="Arial"/>
          <w:sz w:val="24"/>
          <w:szCs w:val="24"/>
        </w:rPr>
        <w:t>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communication with </w:t>
      </w:r>
      <w:r w:rsidR="004D42F3" w:rsidRPr="74201C6E">
        <w:rPr>
          <w:rFonts w:ascii="Arial" w:eastAsia="MS Mincho" w:hAnsi="Arial" w:cs="Arial"/>
          <w:sz w:val="24"/>
          <w:szCs w:val="24"/>
        </w:rPr>
        <w:t>person</w:t>
      </w:r>
      <w:r w:rsidR="6932DA61" w:rsidRPr="74201C6E">
        <w:rPr>
          <w:rFonts w:ascii="Arial" w:eastAsia="MS Mincho" w:hAnsi="Arial" w:cs="Arial"/>
          <w:sz w:val="24"/>
          <w:szCs w:val="24"/>
        </w:rPr>
        <w:t>, family, and provider</w:t>
      </w:r>
      <w:r w:rsidR="3A7F9789" w:rsidRPr="74201C6E">
        <w:rPr>
          <w:rFonts w:ascii="Arial" w:eastAsia="MS Mincho" w:hAnsi="Arial" w:cs="Arial"/>
          <w:sz w:val="24"/>
          <w:szCs w:val="24"/>
        </w:rPr>
        <w:t xml:space="preserve"> where appropriate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. </w:t>
      </w:r>
    </w:p>
    <w:p w14:paraId="6AC0C176" w14:textId="51EBDB97" w:rsidR="00F948D4" w:rsidRPr="000B3ECC" w:rsidRDefault="00D574AE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and then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08C6B90" w:rsidRPr="74201C6E">
        <w:rPr>
          <w:rFonts w:ascii="Arial" w:eastAsia="MS Mincho" w:hAnsi="Arial" w:cs="Arial"/>
          <w:sz w:val="24"/>
          <w:szCs w:val="24"/>
        </w:rPr>
        <w:t xml:space="preserve">ensure that the </w:t>
      </w:r>
      <w:r w:rsidR="278E6A26" w:rsidRPr="74201C6E">
        <w:rPr>
          <w:rFonts w:ascii="Arial" w:eastAsia="MS Mincho" w:hAnsi="Arial" w:cs="Arial"/>
          <w:sz w:val="24"/>
          <w:szCs w:val="24"/>
        </w:rPr>
        <w:t xml:space="preserve">Your 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Care and Support </w:t>
      </w:r>
      <w:r w:rsidR="20301D47" w:rsidRPr="74201C6E">
        <w:rPr>
          <w:rFonts w:ascii="Arial" w:eastAsia="MS Mincho" w:hAnsi="Arial" w:cs="Arial"/>
          <w:sz w:val="24"/>
          <w:szCs w:val="24"/>
        </w:rPr>
        <w:t>P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lan </w:t>
      </w:r>
      <w:r w:rsidR="70C3329D" w:rsidRPr="74201C6E">
        <w:rPr>
          <w:rFonts w:ascii="Arial" w:eastAsia="MS Mincho" w:hAnsi="Arial" w:cs="Arial"/>
          <w:sz w:val="24"/>
          <w:szCs w:val="24"/>
        </w:rPr>
        <w:t xml:space="preserve">(YCSP) </w:t>
      </w:r>
      <w:r w:rsidR="008C6B90" w:rsidRPr="74201C6E">
        <w:rPr>
          <w:rFonts w:ascii="Arial" w:eastAsia="MS Mincho" w:hAnsi="Arial" w:cs="Arial"/>
          <w:sz w:val="24"/>
          <w:szCs w:val="24"/>
        </w:rPr>
        <w:t xml:space="preserve">is </w:t>
      </w:r>
      <w:r w:rsidR="6932DA61" w:rsidRPr="74201C6E">
        <w:rPr>
          <w:rFonts w:ascii="Arial" w:eastAsia="MS Mincho" w:hAnsi="Arial" w:cs="Arial"/>
          <w:sz w:val="24"/>
          <w:szCs w:val="24"/>
        </w:rPr>
        <w:t>finalised and s</w:t>
      </w:r>
      <w:r w:rsidR="07720BB5" w:rsidRPr="74201C6E">
        <w:rPr>
          <w:rFonts w:ascii="Arial" w:eastAsia="MS Mincho" w:hAnsi="Arial" w:cs="Arial"/>
          <w:sz w:val="24"/>
          <w:szCs w:val="24"/>
        </w:rPr>
        <w:t>ent to</w:t>
      </w:r>
      <w:r w:rsidR="006B3105">
        <w:rPr>
          <w:rFonts w:ascii="Arial" w:eastAsia="MS Mincho" w:hAnsi="Arial" w:cs="Arial"/>
          <w:sz w:val="24"/>
          <w:szCs w:val="24"/>
        </w:rPr>
        <w:t xml:space="preserve"> the</w:t>
      </w:r>
      <w:r w:rsidR="07720BB5" w:rsidRPr="74201C6E">
        <w:rPr>
          <w:rFonts w:ascii="Arial" w:eastAsia="MS Mincho" w:hAnsi="Arial" w:cs="Arial"/>
          <w:sz w:val="24"/>
          <w:szCs w:val="24"/>
        </w:rPr>
        <w:t xml:space="preserve"> provider and to </w:t>
      </w:r>
      <w:r w:rsidR="00A37E05" w:rsidRPr="74201C6E">
        <w:rPr>
          <w:rFonts w:ascii="Arial" w:eastAsia="MS Mincho" w:hAnsi="Arial" w:cs="Arial"/>
          <w:sz w:val="24"/>
          <w:szCs w:val="24"/>
        </w:rPr>
        <w:t>the person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. </w:t>
      </w:r>
    </w:p>
    <w:p w14:paraId="2C26F305" w14:textId="48C27992" w:rsidR="00F948D4" w:rsidRPr="000B3ECC" w:rsidRDefault="0A28FB1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e</w:t>
      </w:r>
      <w:r w:rsidR="6932DA61" w:rsidRPr="74201C6E">
        <w:rPr>
          <w:rFonts w:ascii="Arial" w:eastAsia="MS Mincho" w:hAnsi="Arial" w:cs="Arial"/>
          <w:sz w:val="24"/>
          <w:szCs w:val="24"/>
        </w:rPr>
        <w:t>nsure</w:t>
      </w:r>
      <w:r w:rsidR="66F9FB08" w:rsidRPr="74201C6E">
        <w:rPr>
          <w:rFonts w:ascii="Arial" w:eastAsia="MS Mincho" w:hAnsi="Arial" w:cs="Arial"/>
          <w:sz w:val="24"/>
          <w:szCs w:val="24"/>
        </w:rPr>
        <w:t>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that </w:t>
      </w:r>
      <w:r w:rsidR="0EAAAFDD" w:rsidRPr="74201C6E">
        <w:rPr>
          <w:rFonts w:ascii="Arial" w:eastAsia="MS Mincho" w:hAnsi="Arial" w:cs="Arial"/>
          <w:sz w:val="24"/>
          <w:szCs w:val="24"/>
        </w:rPr>
        <w:t>all steps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and decisions are recorded in the case management system.</w:t>
      </w:r>
    </w:p>
    <w:p w14:paraId="2DBA1A24" w14:textId="1FD953CD" w:rsidR="3D42F2C9" w:rsidRDefault="3D42F2C9" w:rsidP="3D42F2C9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03233766" w14:textId="7D195EA7" w:rsidR="617ACA3A" w:rsidRDefault="617ACA3A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Client Reviews</w:t>
      </w:r>
    </w:p>
    <w:p w14:paraId="6D45C42E" w14:textId="09A4AB04" w:rsidR="00F948D4" w:rsidRPr="000B3ECC" w:rsidRDefault="3C07397C" w:rsidP="00B17A48">
      <w:pPr>
        <w:pStyle w:val="ListParagraph"/>
        <w:numPr>
          <w:ilvl w:val="0"/>
          <w:numId w:val="6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70B9E12D" w:rsidRPr="74201C6E">
        <w:rPr>
          <w:rFonts w:ascii="Arial" w:eastAsia="MS Mincho" w:hAnsi="Arial" w:cs="Arial"/>
          <w:sz w:val="24"/>
          <w:szCs w:val="24"/>
        </w:rPr>
        <w:t>completes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6</w:t>
      </w:r>
      <w:r w:rsidR="0DE74FFC" w:rsidRPr="74201C6E">
        <w:rPr>
          <w:rFonts w:ascii="Arial" w:eastAsia="MS Mincho" w:hAnsi="Arial" w:cs="Arial"/>
          <w:sz w:val="24"/>
          <w:szCs w:val="24"/>
        </w:rPr>
        <w:t>–</w:t>
      </w:r>
      <w:r w:rsidR="6932DA61" w:rsidRPr="74201C6E">
        <w:rPr>
          <w:rFonts w:ascii="Arial" w:eastAsia="MS Mincho" w:hAnsi="Arial" w:cs="Arial"/>
          <w:sz w:val="24"/>
          <w:szCs w:val="24"/>
        </w:rPr>
        <w:t>8</w:t>
      </w:r>
      <w:r w:rsidR="0DE74FFC" w:rsidRPr="74201C6E">
        <w:rPr>
          <w:rFonts w:ascii="Arial" w:eastAsia="MS Mincho" w:hAnsi="Arial" w:cs="Arial"/>
          <w:sz w:val="24"/>
          <w:szCs w:val="24"/>
        </w:rPr>
        <w:t>-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week </w:t>
      </w:r>
      <w:r w:rsidR="2586CBA4" w:rsidRPr="74201C6E">
        <w:rPr>
          <w:rFonts w:ascii="Arial" w:eastAsia="MS Mincho" w:hAnsi="Arial" w:cs="Arial"/>
          <w:sz w:val="24"/>
          <w:szCs w:val="24"/>
        </w:rPr>
        <w:t>(</w:t>
      </w:r>
      <w:r w:rsidR="6932DA61" w:rsidRPr="74201C6E">
        <w:rPr>
          <w:rFonts w:ascii="Arial" w:eastAsia="MS Mincho" w:hAnsi="Arial" w:cs="Arial"/>
          <w:sz w:val="24"/>
          <w:szCs w:val="24"/>
        </w:rPr>
        <w:t>light touch</w:t>
      </w:r>
      <w:r w:rsidR="78FB9796" w:rsidRPr="74201C6E">
        <w:rPr>
          <w:rFonts w:ascii="Arial" w:eastAsia="MS Mincho" w:hAnsi="Arial" w:cs="Arial"/>
          <w:sz w:val="24"/>
          <w:szCs w:val="24"/>
        </w:rPr>
        <w:t>)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review. </w:t>
      </w:r>
    </w:p>
    <w:p w14:paraId="7D8C499F" w14:textId="3003C2BF" w:rsidR="277A03EE" w:rsidRPr="001543EE" w:rsidRDefault="13B2392C" w:rsidP="001543EE">
      <w:pPr>
        <w:pStyle w:val="ListParagraph"/>
        <w:numPr>
          <w:ilvl w:val="0"/>
          <w:numId w:val="6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schedules </w:t>
      </w:r>
      <w:r w:rsidR="17493745" w:rsidRPr="74201C6E">
        <w:rPr>
          <w:rFonts w:ascii="Arial" w:eastAsia="MS Mincho" w:hAnsi="Arial" w:cs="Arial"/>
          <w:sz w:val="24"/>
          <w:szCs w:val="24"/>
        </w:rPr>
        <w:t>the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 annual </w:t>
      </w:r>
      <w:r w:rsidR="006F67E3">
        <w:rPr>
          <w:rFonts w:ascii="Arial" w:eastAsia="MS Mincho" w:hAnsi="Arial" w:cs="Arial"/>
          <w:sz w:val="24"/>
          <w:szCs w:val="24"/>
        </w:rPr>
        <w:t>r</w:t>
      </w:r>
      <w:r w:rsidR="6932DA61" w:rsidRPr="74201C6E">
        <w:rPr>
          <w:rFonts w:ascii="Arial" w:eastAsia="MS Mincho" w:hAnsi="Arial" w:cs="Arial"/>
          <w:sz w:val="24"/>
          <w:szCs w:val="24"/>
        </w:rPr>
        <w:t xml:space="preserve">eview. </w:t>
      </w:r>
    </w:p>
    <w:p w14:paraId="579F407A" w14:textId="1F3FE72D" w:rsidR="277A03EE" w:rsidRDefault="207B26A5" w:rsidP="00B17A48">
      <w:pPr>
        <w:tabs>
          <w:tab w:val="num" w:pos="360"/>
        </w:tabs>
        <w:spacing w:after="0" w:line="240" w:lineRule="auto"/>
        <w:ind w:left="2160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lastRenderedPageBreak/>
        <w:t xml:space="preserve">New Client from the Community </w:t>
      </w:r>
      <w:r w:rsidR="00E01011">
        <w:rPr>
          <w:rFonts w:ascii="Arial" w:eastAsia="MS Mincho" w:hAnsi="Arial" w:cs="Arial"/>
          <w:b/>
          <w:bCs/>
          <w:sz w:val="24"/>
          <w:szCs w:val="24"/>
        </w:rPr>
        <w:t>(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Nursing</w:t>
      </w:r>
      <w:r w:rsidR="00E01011">
        <w:rPr>
          <w:rFonts w:ascii="Arial" w:eastAsia="MS Mincho" w:hAnsi="Arial" w:cs="Arial"/>
          <w:b/>
          <w:bCs/>
          <w:sz w:val="24"/>
          <w:szCs w:val="24"/>
        </w:rPr>
        <w:t>)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</w:p>
    <w:p w14:paraId="2FC9437B" w14:textId="717BB3DE" w:rsidR="277A03EE" w:rsidRDefault="277A03EE" w:rsidP="00B17A48">
      <w:pPr>
        <w:tabs>
          <w:tab w:val="num" w:pos="360"/>
        </w:tabs>
        <w:spacing w:after="0" w:line="240" w:lineRule="auto"/>
        <w:ind w:left="2160"/>
        <w:rPr>
          <w:rFonts w:ascii="Arial" w:eastAsia="MS Mincho" w:hAnsi="Arial" w:cs="Arial"/>
          <w:b/>
          <w:bCs/>
          <w:sz w:val="24"/>
          <w:szCs w:val="24"/>
        </w:rPr>
      </w:pPr>
    </w:p>
    <w:p w14:paraId="74449ED7" w14:textId="355E5D9C" w:rsidR="277A03EE" w:rsidRDefault="12514E0F" w:rsidP="00B17A48">
      <w:pPr>
        <w:tabs>
          <w:tab w:val="num" w:pos="360"/>
        </w:tabs>
        <w:spacing w:after="0" w:line="240" w:lineRule="auto"/>
      </w:pPr>
      <w:r>
        <w:rPr>
          <w:noProof/>
        </w:rPr>
        <w:drawing>
          <wp:inline distT="0" distB="0" distL="0" distR="0" wp14:anchorId="2405F5A2" wp14:editId="6E367504">
            <wp:extent cx="6124575" cy="2600325"/>
            <wp:effectExtent l="0" t="0" r="0" b="0"/>
            <wp:docPr id="1770499139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70499139" name="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2600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364313" w14:textId="77777777" w:rsidR="00FA3237" w:rsidRDefault="00FA3237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1D2600E3" w14:textId="5536697E" w:rsidR="00B33298" w:rsidRDefault="207B26A5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The Practitioner </w:t>
      </w:r>
      <w:r w:rsidR="6A47126D" w:rsidRPr="74201C6E">
        <w:rPr>
          <w:rFonts w:ascii="Arial" w:eastAsia="MS Mincho" w:hAnsi="Arial" w:cs="Arial"/>
          <w:sz w:val="24"/>
          <w:szCs w:val="24"/>
        </w:rPr>
        <w:t xml:space="preserve">will </w:t>
      </w:r>
      <w:r w:rsidRPr="74201C6E">
        <w:rPr>
          <w:rFonts w:ascii="Arial" w:eastAsia="MS Mincho" w:hAnsi="Arial" w:cs="Arial"/>
          <w:sz w:val="24"/>
          <w:szCs w:val="24"/>
        </w:rPr>
        <w:t xml:space="preserve">assess the person’s needs </w:t>
      </w:r>
      <w:r w:rsidR="006D1D40">
        <w:rPr>
          <w:rFonts w:ascii="Arial" w:eastAsia="MS Mincho" w:hAnsi="Arial" w:cs="Arial"/>
          <w:sz w:val="24"/>
          <w:szCs w:val="24"/>
        </w:rPr>
        <w:t xml:space="preserve">and </w:t>
      </w:r>
      <w:r w:rsidR="72F99278" w:rsidRPr="74201C6E">
        <w:rPr>
          <w:rFonts w:ascii="Arial" w:eastAsia="MS Mincho" w:hAnsi="Arial" w:cs="Arial"/>
          <w:sz w:val="24"/>
          <w:szCs w:val="24"/>
        </w:rPr>
        <w:t xml:space="preserve">to </w:t>
      </w:r>
      <w:r w:rsidRPr="74201C6E">
        <w:rPr>
          <w:rFonts w:ascii="Arial" w:eastAsia="MS Mincho" w:hAnsi="Arial" w:cs="Arial"/>
          <w:sz w:val="24"/>
          <w:szCs w:val="24"/>
        </w:rPr>
        <w:t>determine</w:t>
      </w:r>
      <w:r w:rsidR="44795C3D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 xml:space="preserve">eligibility for care and support; this will include information from the provider/s, where the person is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currently in receipt of care and support.</w:t>
      </w:r>
    </w:p>
    <w:p w14:paraId="52E81766" w14:textId="77777777" w:rsidR="00FA3237" w:rsidRDefault="00FA3237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05E31AD3" w14:textId="381B8768" w:rsidR="00B33298" w:rsidRDefault="207B26A5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assesses the best way to meet those needs i.e. Care home placement (after considering all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alternative options</w:t>
      </w:r>
      <w:r w:rsidRPr="74201C6E">
        <w:rPr>
          <w:rFonts w:ascii="Arial" w:eastAsia="MS Mincho" w:hAnsi="Arial" w:cs="Arial"/>
          <w:sz w:val="24"/>
          <w:szCs w:val="24"/>
        </w:rPr>
        <w:t>).</w:t>
      </w:r>
    </w:p>
    <w:p w14:paraId="5DE7180A" w14:textId="2D34C927" w:rsidR="00B33298" w:rsidRDefault="207B26A5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t</w:t>
      </w:r>
      <w:r w:rsidR="575E5FE0" w:rsidRPr="74201C6E">
        <w:rPr>
          <w:rFonts w:ascii="Arial" w:eastAsia="MS Mincho" w:hAnsi="Arial" w:cs="Arial"/>
          <w:sz w:val="24"/>
          <w:szCs w:val="24"/>
        </w:rPr>
        <w:t>o t</w:t>
      </w:r>
      <w:r w:rsidRPr="74201C6E">
        <w:rPr>
          <w:rFonts w:ascii="Arial" w:eastAsia="MS Mincho" w:hAnsi="Arial" w:cs="Arial"/>
          <w:sz w:val="24"/>
          <w:szCs w:val="24"/>
        </w:rPr>
        <w:t xml:space="preserve">rigger financial assessment when </w:t>
      </w:r>
      <w:r w:rsidR="00A71F97">
        <w:rPr>
          <w:rFonts w:ascii="Arial" w:eastAsia="MS Mincho" w:hAnsi="Arial" w:cs="Arial"/>
          <w:sz w:val="24"/>
          <w:szCs w:val="24"/>
        </w:rPr>
        <w:t>we n</w:t>
      </w:r>
      <w:r w:rsidRPr="74201C6E">
        <w:rPr>
          <w:rFonts w:ascii="Arial" w:eastAsia="MS Mincho" w:hAnsi="Arial" w:cs="Arial"/>
          <w:sz w:val="24"/>
          <w:szCs w:val="24"/>
        </w:rPr>
        <w:t>eed to provide a service, funding and confirm placement details.</w:t>
      </w:r>
    </w:p>
    <w:p w14:paraId="5912EBEB" w14:textId="0C55F4A2" w:rsidR="00B33298" w:rsidRDefault="207B26A5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us</w:t>
      </w:r>
      <w:r w:rsidR="3FBEE6B5" w:rsidRPr="74201C6E">
        <w:rPr>
          <w:rFonts w:ascii="Arial" w:eastAsia="MS Mincho" w:hAnsi="Arial" w:cs="Arial"/>
          <w:sz w:val="24"/>
          <w:szCs w:val="24"/>
        </w:rPr>
        <w:t>es</w:t>
      </w:r>
      <w:r w:rsidRPr="74201C6E">
        <w:rPr>
          <w:rFonts w:ascii="Arial" w:eastAsia="MS Mincho" w:hAnsi="Arial" w:cs="Arial"/>
          <w:sz w:val="24"/>
          <w:szCs w:val="24"/>
        </w:rPr>
        <w:t xml:space="preserve"> the Service Descriptor 11 core areas </w:t>
      </w:r>
      <w:r w:rsidR="73D60F8B" w:rsidRPr="74201C6E">
        <w:rPr>
          <w:rFonts w:ascii="Arial" w:eastAsia="MS Mincho" w:hAnsi="Arial" w:cs="Arial"/>
          <w:sz w:val="24"/>
          <w:szCs w:val="24"/>
        </w:rPr>
        <w:t xml:space="preserve">to </w:t>
      </w:r>
      <w:r w:rsidRPr="74201C6E">
        <w:rPr>
          <w:rFonts w:ascii="Arial" w:eastAsia="MS Mincho" w:hAnsi="Arial" w:cs="Arial"/>
          <w:sz w:val="24"/>
          <w:szCs w:val="24"/>
        </w:rPr>
        <w:t xml:space="preserve">determine the appropriate Service Descriptor level and overall level of care.  </w:t>
      </w:r>
    </w:p>
    <w:p w14:paraId="6FC4FC9B" w14:textId="690D2829" w:rsidR="00B33298" w:rsidRDefault="4AAED28D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>T</w:t>
      </w:r>
      <w:r w:rsidR="207B26A5" w:rsidRPr="74201C6E">
        <w:rPr>
          <w:rFonts w:ascii="Arial" w:eastAsia="MS Mincho" w:hAnsi="Arial" w:cs="Arial"/>
          <w:sz w:val="24"/>
          <w:szCs w:val="24"/>
        </w:rPr>
        <w:t xml:space="preserve">he need for </w:t>
      </w:r>
      <w:r w:rsidR="207B26A5" w:rsidRPr="74201C6E">
        <w:rPr>
          <w:rFonts w:ascii="Arial" w:eastAsia="MS Mincho" w:hAnsi="Arial" w:cs="Arial"/>
          <w:b/>
          <w:bCs/>
          <w:sz w:val="24"/>
          <w:szCs w:val="24"/>
        </w:rPr>
        <w:t>nursing care is identified</w:t>
      </w:r>
      <w:r w:rsidR="207B26A5" w:rsidRPr="74201C6E">
        <w:rPr>
          <w:rFonts w:ascii="Arial" w:eastAsia="MS Mincho" w:hAnsi="Arial" w:cs="Arial"/>
          <w:sz w:val="24"/>
          <w:szCs w:val="24"/>
        </w:rPr>
        <w:t xml:space="preserve"> (i.e. nursing needs are such that 24/7 and oversight from a registered nurse, where needs can’t be safely met by visiting community nursing team) the </w:t>
      </w:r>
      <w:r w:rsidR="207B26A5"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="207B26A5" w:rsidRPr="74201C6E">
        <w:rPr>
          <w:rFonts w:ascii="Arial" w:eastAsia="MS Mincho" w:hAnsi="Arial" w:cs="Arial"/>
          <w:sz w:val="24"/>
          <w:szCs w:val="24"/>
        </w:rPr>
        <w:t xml:space="preserve"> must seek confirmation from community nursing team.</w:t>
      </w:r>
    </w:p>
    <w:p w14:paraId="38E26F3B" w14:textId="328CBFA4" w:rsidR="00B33298" w:rsidRDefault="207B26A5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considers NHS input as required, including CHC process. </w:t>
      </w:r>
    </w:p>
    <w:p w14:paraId="37DDFB4C" w14:textId="57A100C8" w:rsidR="00B33298" w:rsidRDefault="207B26A5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Practice Quality Forums</w:t>
      </w:r>
      <w:r w:rsidRPr="74201C6E">
        <w:rPr>
          <w:rFonts w:ascii="Arial" w:eastAsia="MS Mincho" w:hAnsi="Arial" w:cs="Arial"/>
          <w:sz w:val="24"/>
          <w:szCs w:val="24"/>
        </w:rPr>
        <w:t xml:space="preserve"> (PQFs) will review the proposed Service Descriptor level and provide recommendations for further review or consideration of other services or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preliminary agreement about how needs are best met</w:t>
      </w:r>
      <w:r w:rsidRPr="74201C6E">
        <w:rPr>
          <w:rFonts w:ascii="Arial" w:eastAsia="MS Mincho" w:hAnsi="Arial" w:cs="Arial"/>
          <w:sz w:val="24"/>
          <w:szCs w:val="24"/>
        </w:rPr>
        <w:t xml:space="preserve"> and that </w:t>
      </w:r>
      <w:r w:rsidR="0056692C">
        <w:rPr>
          <w:rFonts w:ascii="Arial" w:eastAsia="MS Mincho" w:hAnsi="Arial" w:cs="Arial"/>
          <w:sz w:val="24"/>
          <w:szCs w:val="24"/>
        </w:rPr>
        <w:t xml:space="preserve">the </w:t>
      </w:r>
      <w:r w:rsidRPr="74201C6E">
        <w:rPr>
          <w:rFonts w:ascii="Arial" w:eastAsia="MS Mincho" w:hAnsi="Arial" w:cs="Arial"/>
          <w:sz w:val="24"/>
          <w:szCs w:val="24"/>
        </w:rPr>
        <w:t xml:space="preserve">service descriptor framework has been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correctly applied</w:t>
      </w:r>
      <w:r w:rsidRPr="74201C6E">
        <w:rPr>
          <w:rFonts w:ascii="Arial" w:eastAsia="MS Mincho" w:hAnsi="Arial" w:cs="Arial"/>
          <w:sz w:val="24"/>
          <w:szCs w:val="24"/>
        </w:rPr>
        <w:t xml:space="preserve">.  </w:t>
      </w:r>
    </w:p>
    <w:p w14:paraId="3EEA265C" w14:textId="77777777" w:rsidR="00FA3237" w:rsidRDefault="00FA3237" w:rsidP="00FA3237">
      <w:pPr>
        <w:pStyle w:val="ListParagraph"/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3299F18C" w14:textId="7D014BA8" w:rsidR="00B33298" w:rsidRDefault="34584CE4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Standard Brokerage Process </w:t>
      </w:r>
    </w:p>
    <w:p w14:paraId="6C7D1E43" w14:textId="0DC57DE9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Arranging Support Team</w:t>
      </w:r>
      <w:r w:rsidRPr="74201C6E">
        <w:rPr>
          <w:rFonts w:ascii="Arial" w:eastAsia="MS Mincho" w:hAnsi="Arial" w:cs="Arial"/>
          <w:sz w:val="24"/>
          <w:szCs w:val="24"/>
        </w:rPr>
        <w:t xml:space="preserve"> (AST) – go to market, identify suitable care home options. </w:t>
      </w:r>
    </w:p>
    <w:p w14:paraId="5120CB55" w14:textId="0B22B7A9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Pr="74201C6E">
        <w:rPr>
          <w:rFonts w:ascii="Arial" w:eastAsia="MS Mincho" w:hAnsi="Arial" w:cs="Arial"/>
          <w:sz w:val="24"/>
          <w:szCs w:val="24"/>
        </w:rPr>
        <w:t xml:space="preserve"> share offers of placements (at the service descriptor rate) with the Practitioner.</w:t>
      </w:r>
    </w:p>
    <w:p w14:paraId="492E7279" w14:textId="759A13C2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discusses options with individual/family and identifies preferred option.</w:t>
      </w:r>
    </w:p>
    <w:p w14:paraId="6E69EF16" w14:textId="67B831FA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confirms preferred option to AST.</w:t>
      </w:r>
    </w:p>
    <w:p w14:paraId="3B9B22C5" w14:textId="0095A8E6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Pr="74201C6E">
        <w:rPr>
          <w:rFonts w:ascii="Arial" w:eastAsia="MS Mincho" w:hAnsi="Arial" w:cs="Arial"/>
          <w:sz w:val="24"/>
          <w:szCs w:val="24"/>
        </w:rPr>
        <w:t xml:space="preserve"> engage with providers and confirm placement availability and start.</w:t>
      </w:r>
    </w:p>
    <w:p w14:paraId="2C9D2DDA" w14:textId="4F0C9E6D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ensures communication with person, family, and provider where appropriate. </w:t>
      </w:r>
    </w:p>
    <w:p w14:paraId="0C431431" w14:textId="71CA69A7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and then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Pr="74201C6E">
        <w:rPr>
          <w:rFonts w:ascii="Arial" w:eastAsia="MS Mincho" w:hAnsi="Arial" w:cs="Arial"/>
          <w:sz w:val="24"/>
          <w:szCs w:val="24"/>
        </w:rPr>
        <w:t xml:space="preserve"> ensure that the Your Care and Support Plan (YCSP) is finalised and sent to provider and to the person. </w:t>
      </w:r>
    </w:p>
    <w:p w14:paraId="5CEEAF00" w14:textId="48C27992" w:rsidR="00B33298" w:rsidRDefault="34584CE4" w:rsidP="00B17A48">
      <w:pPr>
        <w:pStyle w:val="ListParagraph"/>
        <w:numPr>
          <w:ilvl w:val="0"/>
          <w:numId w:val="7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lastRenderedPageBreak/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ensures that all steps and decisions are recorded in the case management system.</w:t>
      </w:r>
    </w:p>
    <w:p w14:paraId="01C8DFC7" w14:textId="77777777" w:rsidR="00333DBE" w:rsidRDefault="00333DBE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6C1F41E1" w14:textId="3283B523" w:rsidR="00B33298" w:rsidRDefault="34584CE4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Client Reviews</w:t>
      </w:r>
    </w:p>
    <w:p w14:paraId="71EB0D4F" w14:textId="09A4AB04" w:rsidR="00B33298" w:rsidRDefault="34584CE4" w:rsidP="00B17A48">
      <w:pPr>
        <w:pStyle w:val="ListParagraph"/>
        <w:numPr>
          <w:ilvl w:val="0"/>
          <w:numId w:val="6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completes 6–8-week (light touch) review. </w:t>
      </w:r>
    </w:p>
    <w:p w14:paraId="5ABB6624" w14:textId="6E932317" w:rsidR="00B33298" w:rsidRDefault="34584CE4" w:rsidP="00B17A48">
      <w:pPr>
        <w:pStyle w:val="ListParagraph"/>
        <w:numPr>
          <w:ilvl w:val="0"/>
          <w:numId w:val="6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schedules the annual </w:t>
      </w:r>
      <w:r w:rsidR="00BF5711">
        <w:rPr>
          <w:rFonts w:ascii="Arial" w:eastAsia="MS Mincho" w:hAnsi="Arial" w:cs="Arial"/>
          <w:sz w:val="24"/>
          <w:szCs w:val="24"/>
        </w:rPr>
        <w:t>r</w:t>
      </w:r>
      <w:r w:rsidRPr="74201C6E">
        <w:rPr>
          <w:rFonts w:ascii="Arial" w:eastAsia="MS Mincho" w:hAnsi="Arial" w:cs="Arial"/>
          <w:sz w:val="24"/>
          <w:szCs w:val="24"/>
        </w:rPr>
        <w:t>eview.</w:t>
      </w:r>
    </w:p>
    <w:p w14:paraId="251EBA15" w14:textId="3E2C71EB" w:rsidR="6E0B2712" w:rsidRDefault="6E0B2712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F9C5769" w14:textId="23243829" w:rsidR="6E0B2712" w:rsidRDefault="6E0B2712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7AD2864C" w14:textId="02765511" w:rsidR="6E0B2712" w:rsidRDefault="6E0B2712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0D5DFA69" w14:textId="23969B1F" w:rsidR="34584CE4" w:rsidRDefault="34584CE4" w:rsidP="00333DBE">
      <w:pPr>
        <w:tabs>
          <w:tab w:val="num" w:pos="360"/>
        </w:tabs>
        <w:spacing w:after="0" w:line="240" w:lineRule="auto"/>
        <w:ind w:left="2160"/>
        <w:jc w:val="both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Long Stay Residential </w:t>
      </w:r>
      <w:r w:rsidR="59C0B23A" w:rsidRPr="74201C6E">
        <w:rPr>
          <w:rFonts w:ascii="Arial" w:eastAsia="MS Mincho" w:hAnsi="Arial" w:cs="Arial"/>
          <w:b/>
          <w:bCs/>
          <w:sz w:val="24"/>
          <w:szCs w:val="24"/>
        </w:rPr>
        <w:t xml:space="preserve">or Nursing </w:t>
      </w:r>
      <w:r w:rsidR="42ED7AC3" w:rsidRPr="74201C6E">
        <w:rPr>
          <w:rFonts w:ascii="Arial" w:eastAsia="MS Mincho" w:hAnsi="Arial" w:cs="Arial"/>
          <w:b/>
          <w:bCs/>
          <w:sz w:val="24"/>
          <w:szCs w:val="24"/>
        </w:rPr>
        <w:t xml:space="preserve">Client Reviews </w:t>
      </w:r>
    </w:p>
    <w:p w14:paraId="4FC787C9" w14:textId="77777777" w:rsidR="00FA3237" w:rsidRDefault="00FA3237" w:rsidP="00B17A48">
      <w:pPr>
        <w:tabs>
          <w:tab w:val="num" w:pos="360"/>
        </w:tabs>
        <w:spacing w:after="0" w:line="240" w:lineRule="auto"/>
        <w:ind w:left="2160"/>
        <w:rPr>
          <w:rFonts w:ascii="Arial" w:eastAsia="MS Mincho" w:hAnsi="Arial" w:cs="Arial"/>
          <w:b/>
          <w:bCs/>
          <w:sz w:val="24"/>
          <w:szCs w:val="24"/>
        </w:rPr>
      </w:pPr>
    </w:p>
    <w:p w14:paraId="65981FF2" w14:textId="53C178AA" w:rsidR="15F25E8B" w:rsidRDefault="15F25E8B" w:rsidP="00B17A48">
      <w:pPr>
        <w:tabs>
          <w:tab w:val="num" w:pos="360"/>
        </w:tabs>
        <w:spacing w:after="0" w:line="240" w:lineRule="auto"/>
        <w:ind w:left="1440"/>
      </w:pPr>
      <w:r>
        <w:rPr>
          <w:noProof/>
        </w:rPr>
        <w:drawing>
          <wp:inline distT="0" distB="0" distL="0" distR="0" wp14:anchorId="53B5C487" wp14:editId="53AB02E3">
            <wp:extent cx="3688400" cy="3493311"/>
            <wp:effectExtent l="0" t="0" r="0" b="0"/>
            <wp:docPr id="1967128907" name="draw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7128907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8400" cy="3493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51AEB2" w14:textId="72216A57" w:rsidR="74201C6E" w:rsidRDefault="74201C6E" w:rsidP="00B17A48">
      <w:pPr>
        <w:tabs>
          <w:tab w:val="num" w:pos="360"/>
        </w:tabs>
        <w:spacing w:after="0" w:line="240" w:lineRule="auto"/>
      </w:pPr>
    </w:p>
    <w:p w14:paraId="21B1EFF2" w14:textId="6F154D06" w:rsidR="2AE027F2" w:rsidRDefault="2AE027F2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>The Practitioner will</w:t>
      </w:r>
      <w:r w:rsidRPr="645C040E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  <w:r w:rsidR="62C0F520" w:rsidRPr="645C040E">
        <w:rPr>
          <w:rFonts w:ascii="Arial" w:eastAsia="MS Mincho" w:hAnsi="Arial" w:cs="Arial"/>
          <w:b/>
          <w:bCs/>
          <w:sz w:val="24"/>
          <w:szCs w:val="24"/>
        </w:rPr>
        <w:t>review</w:t>
      </w:r>
      <w:r w:rsidRPr="645C040E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 xml:space="preserve">the </w:t>
      </w:r>
      <w:r w:rsidR="17900AF1" w:rsidRPr="41A5D9B1">
        <w:rPr>
          <w:rFonts w:ascii="Arial" w:eastAsia="MS Mincho" w:hAnsi="Arial" w:cs="Arial"/>
          <w:sz w:val="24"/>
          <w:szCs w:val="24"/>
        </w:rPr>
        <w:t>needs</w:t>
      </w:r>
      <w:r w:rsidRPr="0FC2352C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 xml:space="preserve">long-stay client in a residential care home </w:t>
      </w:r>
      <w:r w:rsidRPr="3659F33A">
        <w:rPr>
          <w:rFonts w:ascii="Arial" w:eastAsia="MS Mincho" w:hAnsi="Arial" w:cs="Arial"/>
          <w:sz w:val="24"/>
          <w:szCs w:val="24"/>
        </w:rPr>
        <w:t>to</w:t>
      </w:r>
      <w:r w:rsidRPr="74201C6E">
        <w:rPr>
          <w:rFonts w:ascii="Arial" w:eastAsia="MS Mincho" w:hAnsi="Arial" w:cs="Arial"/>
          <w:sz w:val="24"/>
          <w:szCs w:val="24"/>
        </w:rPr>
        <w:t xml:space="preserve"> determine eligibility for care and support; this will include information from the </w:t>
      </w:r>
      <w:r w:rsidR="5D5D3CC4" w:rsidRPr="189C8620">
        <w:rPr>
          <w:rFonts w:ascii="Arial" w:eastAsia="MS Mincho" w:hAnsi="Arial" w:cs="Arial"/>
          <w:sz w:val="24"/>
          <w:szCs w:val="24"/>
        </w:rPr>
        <w:t xml:space="preserve">care home </w:t>
      </w:r>
      <w:r w:rsidRPr="189C8620">
        <w:rPr>
          <w:rFonts w:ascii="Arial" w:eastAsia="MS Mincho" w:hAnsi="Arial" w:cs="Arial"/>
          <w:sz w:val="24"/>
          <w:szCs w:val="24"/>
        </w:rPr>
        <w:t>provider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.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5CEB884B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046C7CCC" w14:textId="41191694" w:rsidR="5741E52E" w:rsidRDefault="5741E52E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4B485D33">
        <w:rPr>
          <w:rFonts w:ascii="Arial" w:eastAsia="MS Mincho" w:hAnsi="Arial" w:cs="Arial"/>
          <w:sz w:val="24"/>
          <w:szCs w:val="24"/>
        </w:rPr>
        <w:t>us</w:t>
      </w:r>
      <w:r w:rsidR="5F376133" w:rsidRPr="4B485D33">
        <w:rPr>
          <w:rFonts w:ascii="Arial" w:eastAsia="MS Mincho" w:hAnsi="Arial" w:cs="Arial"/>
          <w:sz w:val="24"/>
          <w:szCs w:val="24"/>
        </w:rPr>
        <w:t>es</w:t>
      </w:r>
      <w:r w:rsidRPr="74201C6E">
        <w:rPr>
          <w:rFonts w:ascii="Arial" w:eastAsia="MS Mincho" w:hAnsi="Arial" w:cs="Arial"/>
          <w:sz w:val="24"/>
          <w:szCs w:val="24"/>
        </w:rPr>
        <w:t xml:space="preserve"> the Service Descriptor 11 core areas </w:t>
      </w:r>
      <w:r w:rsidR="480DE94B" w:rsidRPr="1D5D5F01">
        <w:rPr>
          <w:rFonts w:ascii="Arial" w:eastAsia="MS Mincho" w:hAnsi="Arial" w:cs="Arial"/>
          <w:sz w:val="24"/>
          <w:szCs w:val="24"/>
        </w:rPr>
        <w:t xml:space="preserve">to </w:t>
      </w:r>
      <w:r w:rsidRPr="715D0096">
        <w:rPr>
          <w:rFonts w:ascii="Arial" w:eastAsia="MS Mincho" w:hAnsi="Arial" w:cs="Arial"/>
          <w:sz w:val="24"/>
          <w:szCs w:val="24"/>
        </w:rPr>
        <w:t>determine</w:t>
      </w:r>
      <w:r w:rsidR="5092974D" w:rsidRPr="715D0096">
        <w:rPr>
          <w:rFonts w:ascii="Arial" w:eastAsia="MS Mincho" w:hAnsi="Arial" w:cs="Arial"/>
          <w:sz w:val="24"/>
          <w:szCs w:val="24"/>
        </w:rPr>
        <w:t xml:space="preserve"> </w:t>
      </w:r>
      <w:r w:rsidRPr="715D0096">
        <w:rPr>
          <w:rFonts w:ascii="Arial" w:eastAsia="MS Mincho" w:hAnsi="Arial" w:cs="Arial"/>
          <w:sz w:val="24"/>
          <w:szCs w:val="24"/>
        </w:rPr>
        <w:t>the</w:t>
      </w:r>
      <w:r w:rsidRPr="74201C6E">
        <w:rPr>
          <w:rFonts w:ascii="Arial" w:eastAsia="MS Mincho" w:hAnsi="Arial" w:cs="Arial"/>
          <w:sz w:val="24"/>
          <w:szCs w:val="24"/>
        </w:rPr>
        <w:t xml:space="preserve"> appropriate Service Descriptor level and overall level of care.  </w:t>
      </w:r>
    </w:p>
    <w:p w14:paraId="4F6EA037" w14:textId="3BE272A7" w:rsidR="5741E52E" w:rsidRDefault="5741E52E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Practice Quality Forums</w:t>
      </w:r>
      <w:r w:rsidRPr="74201C6E">
        <w:rPr>
          <w:rFonts w:ascii="Arial" w:eastAsia="MS Mincho" w:hAnsi="Arial" w:cs="Arial"/>
          <w:sz w:val="24"/>
          <w:szCs w:val="24"/>
        </w:rPr>
        <w:t xml:space="preserve"> (PQFs) will review the proposed Service Descriptor level and provide recommendations for further review or consideration of other services or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preliminary agreement about how needs are best met</w:t>
      </w:r>
      <w:r w:rsidRPr="74201C6E">
        <w:rPr>
          <w:rFonts w:ascii="Arial" w:eastAsia="MS Mincho" w:hAnsi="Arial" w:cs="Arial"/>
          <w:sz w:val="24"/>
          <w:szCs w:val="24"/>
        </w:rPr>
        <w:t xml:space="preserve"> and that service descriptor framework has been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correctly applied</w:t>
      </w:r>
      <w:r w:rsidRPr="74201C6E">
        <w:rPr>
          <w:rFonts w:ascii="Arial" w:eastAsia="MS Mincho" w:hAnsi="Arial" w:cs="Arial"/>
          <w:sz w:val="24"/>
          <w:szCs w:val="24"/>
        </w:rPr>
        <w:t xml:space="preserve">.  </w:t>
      </w:r>
    </w:p>
    <w:p w14:paraId="2FCB4A0E" w14:textId="539B0BA8" w:rsidR="3427A34D" w:rsidRDefault="3427A34D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>The Care Home provider and person will be informed of the outcome of the assessment.</w:t>
      </w:r>
    </w:p>
    <w:p w14:paraId="79760725" w14:textId="6D028253" w:rsidR="3427A34D" w:rsidRDefault="3427A34D" w:rsidP="00B17A48">
      <w:pPr>
        <w:pStyle w:val="ListParagraph"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The Your Care and Support Plan will be updated and shared with the Home and person and the new service agreements applied. </w:t>
      </w:r>
    </w:p>
    <w:p w14:paraId="287F4335" w14:textId="58E5C46F" w:rsidR="74201C6E" w:rsidRDefault="74201C6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i/>
          <w:iCs/>
          <w:sz w:val="24"/>
          <w:szCs w:val="24"/>
        </w:rPr>
      </w:pPr>
    </w:p>
    <w:p w14:paraId="6A858130" w14:textId="13882A74" w:rsidR="42ED7AC3" w:rsidRDefault="42ED7AC3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i/>
          <w:iCs/>
        </w:rPr>
      </w:pPr>
      <w:r w:rsidRPr="74201C6E">
        <w:rPr>
          <w:rFonts w:ascii="Arial" w:eastAsia="MS Mincho" w:hAnsi="Arial" w:cs="Arial"/>
          <w:b/>
          <w:bCs/>
          <w:i/>
          <w:iCs/>
          <w:sz w:val="24"/>
          <w:szCs w:val="24"/>
        </w:rPr>
        <w:t>Practitioner</w:t>
      </w:r>
      <w:r w:rsidRPr="74201C6E">
        <w:rPr>
          <w:rFonts w:ascii="Arial" w:eastAsia="MS Mincho" w:hAnsi="Arial" w:cs="Arial"/>
          <w:i/>
          <w:iCs/>
          <w:sz w:val="24"/>
          <w:szCs w:val="24"/>
        </w:rPr>
        <w:t xml:space="preserve"> will complete </w:t>
      </w:r>
      <w:r w:rsidR="00F5386E">
        <w:rPr>
          <w:rFonts w:ascii="Arial" w:eastAsia="MS Mincho" w:hAnsi="Arial" w:cs="Arial"/>
          <w:i/>
          <w:iCs/>
          <w:sz w:val="24"/>
          <w:szCs w:val="24"/>
        </w:rPr>
        <w:t xml:space="preserve">a </w:t>
      </w:r>
      <w:r w:rsidRPr="74201C6E">
        <w:rPr>
          <w:rFonts w:ascii="Arial" w:eastAsia="MS Mincho" w:hAnsi="Arial" w:cs="Arial"/>
          <w:i/>
          <w:iCs/>
          <w:sz w:val="24"/>
          <w:szCs w:val="24"/>
        </w:rPr>
        <w:t xml:space="preserve">risk assessment for any potential move where the need arises, e.g. where the care home has not signed the </w:t>
      </w:r>
      <w:bookmarkStart w:id="5" w:name="_Int_Br2EXxBv"/>
      <w:proofErr w:type="gramStart"/>
      <w:r w:rsidRPr="74201C6E">
        <w:rPr>
          <w:rFonts w:ascii="Arial" w:eastAsia="MS Mincho" w:hAnsi="Arial" w:cs="Arial"/>
          <w:i/>
          <w:iCs/>
          <w:sz w:val="24"/>
          <w:szCs w:val="24"/>
        </w:rPr>
        <w:t>contract</w:t>
      </w:r>
      <w:r w:rsidR="00700AB2">
        <w:rPr>
          <w:rFonts w:ascii="Arial" w:eastAsia="MS Mincho" w:hAnsi="Arial" w:cs="Arial"/>
          <w:i/>
          <w:iCs/>
          <w:sz w:val="24"/>
          <w:szCs w:val="24"/>
        </w:rPr>
        <w:t>,</w:t>
      </w:r>
      <w:r w:rsidRPr="74201C6E">
        <w:rPr>
          <w:rFonts w:ascii="Arial" w:eastAsia="MS Mincho" w:hAnsi="Arial" w:cs="Arial"/>
          <w:i/>
          <w:iCs/>
          <w:sz w:val="24"/>
          <w:szCs w:val="24"/>
        </w:rPr>
        <w:t xml:space="preserve"> and</w:t>
      </w:r>
      <w:bookmarkEnd w:id="5"/>
      <w:proofErr w:type="gramEnd"/>
      <w:r w:rsidRPr="74201C6E">
        <w:rPr>
          <w:rFonts w:ascii="Arial" w:eastAsia="MS Mincho" w:hAnsi="Arial" w:cs="Arial"/>
          <w:i/>
          <w:iCs/>
          <w:sz w:val="24"/>
          <w:szCs w:val="24"/>
        </w:rPr>
        <w:t xml:space="preserve"> </w:t>
      </w:r>
      <w:r w:rsidR="00700AB2">
        <w:rPr>
          <w:rFonts w:ascii="Arial" w:eastAsia="MS Mincho" w:hAnsi="Arial" w:cs="Arial"/>
          <w:i/>
          <w:iCs/>
          <w:sz w:val="24"/>
          <w:szCs w:val="24"/>
        </w:rPr>
        <w:t xml:space="preserve">will </w:t>
      </w:r>
      <w:r w:rsidRPr="74201C6E">
        <w:rPr>
          <w:rFonts w:ascii="Arial" w:eastAsia="MS Mincho" w:hAnsi="Arial" w:cs="Arial"/>
          <w:i/>
          <w:iCs/>
          <w:sz w:val="24"/>
          <w:szCs w:val="24"/>
        </w:rPr>
        <w:t>identify if it is safe to move the person.</w:t>
      </w:r>
    </w:p>
    <w:p w14:paraId="6E69C1FC" w14:textId="6C7423BA" w:rsidR="0044384B" w:rsidRPr="000B3ECC" w:rsidRDefault="4648D7CF" w:rsidP="00B17A48">
      <w:pPr>
        <w:pStyle w:val="Heading2"/>
        <w:spacing w:before="0"/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</w:pPr>
      <w:bookmarkStart w:id="6" w:name="_Toc213423281"/>
      <w:r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lastRenderedPageBreak/>
        <w:t>4</w:t>
      </w:r>
      <w:r w:rsidR="0044384B"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.2 </w:t>
      </w:r>
      <w:r w:rsidR="62B36BC3"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Targeted Support</w:t>
      </w:r>
      <w:r w:rsidR="0044384B" w:rsidRPr="74201C6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:</w:t>
      </w:r>
      <w:bookmarkEnd w:id="6"/>
    </w:p>
    <w:p w14:paraId="03A93B27" w14:textId="77777777" w:rsidR="00870AC8" w:rsidRPr="000B3ECC" w:rsidRDefault="00870AC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6476B745" w14:textId="38D610E6" w:rsidR="00703817" w:rsidRPr="000B3ECC" w:rsidRDefault="0DBE8AA5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6E8A61A2">
        <w:rPr>
          <w:rFonts w:ascii="Arial" w:eastAsia="MS Mincho" w:hAnsi="Arial" w:cs="Arial"/>
          <w:sz w:val="24"/>
          <w:szCs w:val="24"/>
        </w:rPr>
        <w:t xml:space="preserve">Targeted </w:t>
      </w:r>
      <w:r w:rsidRPr="148C9D26">
        <w:rPr>
          <w:rFonts w:ascii="Arial" w:eastAsia="MS Mincho" w:hAnsi="Arial" w:cs="Arial"/>
          <w:sz w:val="24"/>
          <w:szCs w:val="24"/>
        </w:rPr>
        <w:t xml:space="preserve">Support </w:t>
      </w:r>
      <w:r w:rsidRPr="604E56ED">
        <w:rPr>
          <w:rFonts w:ascii="Arial" w:eastAsia="MS Mincho" w:hAnsi="Arial" w:cs="Arial"/>
          <w:sz w:val="24"/>
          <w:szCs w:val="24"/>
        </w:rPr>
        <w:t>m</w:t>
      </w:r>
      <w:r w:rsidR="62B36BC3" w:rsidRPr="604E56ED">
        <w:rPr>
          <w:rFonts w:ascii="Arial" w:eastAsia="MS Mincho" w:hAnsi="Arial" w:cs="Arial"/>
          <w:sz w:val="24"/>
          <w:szCs w:val="24"/>
        </w:rPr>
        <w:t>ay</w:t>
      </w:r>
      <w:r w:rsidR="62B36BC3" w:rsidRPr="74201C6E">
        <w:rPr>
          <w:rFonts w:ascii="Arial" w:eastAsia="MS Mincho" w:hAnsi="Arial" w:cs="Arial"/>
          <w:sz w:val="24"/>
          <w:szCs w:val="24"/>
        </w:rPr>
        <w:t xml:space="preserve"> apply if there </w:t>
      </w:r>
      <w:r w:rsidR="7CD33FD2" w:rsidRPr="74201C6E">
        <w:rPr>
          <w:rFonts w:ascii="Arial" w:eastAsia="MS Mincho" w:hAnsi="Arial" w:cs="Arial"/>
          <w:sz w:val="24"/>
          <w:szCs w:val="24"/>
        </w:rPr>
        <w:t>is a sign</w:t>
      </w:r>
      <w:r w:rsidR="6998F11F" w:rsidRPr="74201C6E">
        <w:rPr>
          <w:rFonts w:ascii="Arial" w:eastAsia="MS Mincho" w:hAnsi="Arial" w:cs="Arial"/>
          <w:sz w:val="24"/>
          <w:szCs w:val="24"/>
        </w:rPr>
        <w:t>i</w:t>
      </w:r>
      <w:r w:rsidR="7CD33FD2" w:rsidRPr="74201C6E">
        <w:rPr>
          <w:rFonts w:ascii="Arial" w:eastAsia="MS Mincho" w:hAnsi="Arial" w:cs="Arial"/>
          <w:sz w:val="24"/>
          <w:szCs w:val="24"/>
        </w:rPr>
        <w:t>ficant escalation in care needs impacting across several of the service descriptors</w:t>
      </w:r>
      <w:r w:rsidR="09A31326" w:rsidRPr="74201C6E">
        <w:rPr>
          <w:rFonts w:ascii="Arial" w:eastAsia="MS Mincho" w:hAnsi="Arial" w:cs="Arial"/>
          <w:sz w:val="24"/>
          <w:szCs w:val="24"/>
        </w:rPr>
        <w:t xml:space="preserve"> categories</w:t>
      </w:r>
      <w:r w:rsidR="7CD33FD2" w:rsidRPr="74201C6E">
        <w:rPr>
          <w:rFonts w:ascii="Arial" w:eastAsia="MS Mincho" w:hAnsi="Arial" w:cs="Arial"/>
          <w:sz w:val="24"/>
          <w:szCs w:val="24"/>
        </w:rPr>
        <w:t xml:space="preserve">, and a clear escalated risk </w:t>
      </w:r>
      <w:r w:rsidR="00870AC8" w:rsidRPr="74201C6E">
        <w:rPr>
          <w:rFonts w:ascii="Arial" w:eastAsia="MS Mincho" w:hAnsi="Arial" w:cs="Arial"/>
          <w:sz w:val="24"/>
          <w:szCs w:val="24"/>
        </w:rPr>
        <w:t>of</w:t>
      </w:r>
      <w:r w:rsidR="7CD33FD2" w:rsidRPr="74201C6E">
        <w:rPr>
          <w:rFonts w:ascii="Arial" w:eastAsia="MS Mincho" w:hAnsi="Arial" w:cs="Arial"/>
          <w:sz w:val="24"/>
          <w:szCs w:val="24"/>
        </w:rPr>
        <w:t xml:space="preserve"> harm to the individual</w:t>
      </w:r>
      <w:r w:rsidR="4A391839" w:rsidRPr="74201C6E">
        <w:rPr>
          <w:rFonts w:ascii="Arial" w:eastAsia="MS Mincho" w:hAnsi="Arial" w:cs="Arial"/>
          <w:sz w:val="24"/>
          <w:szCs w:val="24"/>
        </w:rPr>
        <w:t xml:space="preserve"> or others</w:t>
      </w:r>
      <w:r w:rsidR="69A6EE9D" w:rsidRPr="74201C6E">
        <w:rPr>
          <w:rFonts w:ascii="Arial" w:eastAsia="MS Mincho" w:hAnsi="Arial" w:cs="Arial"/>
          <w:sz w:val="24"/>
          <w:szCs w:val="24"/>
        </w:rPr>
        <w:t xml:space="preserve">. </w:t>
      </w:r>
    </w:p>
    <w:p w14:paraId="7117646B" w14:textId="35BC6BC1" w:rsidR="74201C6E" w:rsidRDefault="74201C6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1331CC3A" w14:textId="344A4BA2" w:rsidR="62B36BC3" w:rsidRPr="000B3ECC" w:rsidRDefault="69A6EE9D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A health professional must be consulted; and</w:t>
      </w:r>
      <w:r w:rsidRPr="74201C6E">
        <w:rPr>
          <w:rFonts w:ascii="Arial" w:eastAsia="MS Mincho" w:hAnsi="Arial" w:cs="Arial"/>
          <w:sz w:val="24"/>
          <w:szCs w:val="24"/>
        </w:rPr>
        <w:t xml:space="preserve"> the </w:t>
      </w:r>
      <w:r w:rsidR="268FB9E0" w:rsidRPr="74201C6E">
        <w:rPr>
          <w:rFonts w:ascii="Arial" w:eastAsia="MS Mincho" w:hAnsi="Arial" w:cs="Arial"/>
          <w:sz w:val="24"/>
          <w:szCs w:val="24"/>
        </w:rPr>
        <w:t>care team must first</w:t>
      </w:r>
      <w:r w:rsidR="00F623BD" w:rsidRPr="74201C6E">
        <w:rPr>
          <w:rFonts w:ascii="Arial" w:eastAsia="MS Mincho" w:hAnsi="Arial" w:cs="Arial"/>
          <w:sz w:val="24"/>
          <w:szCs w:val="24"/>
        </w:rPr>
        <w:t xml:space="preserve"> explore</w:t>
      </w:r>
      <w:r w:rsidR="268FB9E0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>all options for alternative sup</w:t>
      </w:r>
      <w:r w:rsidR="7F202E3A" w:rsidRPr="74201C6E">
        <w:rPr>
          <w:rFonts w:ascii="Arial" w:eastAsia="MS Mincho" w:hAnsi="Arial" w:cs="Arial"/>
          <w:sz w:val="24"/>
          <w:szCs w:val="24"/>
        </w:rPr>
        <w:t>p</w:t>
      </w:r>
      <w:r w:rsidRPr="74201C6E">
        <w:rPr>
          <w:rFonts w:ascii="Arial" w:eastAsia="MS Mincho" w:hAnsi="Arial" w:cs="Arial"/>
          <w:sz w:val="24"/>
          <w:szCs w:val="24"/>
        </w:rPr>
        <w:t>ort (</w:t>
      </w:r>
      <w:r w:rsidR="00703817" w:rsidRPr="74201C6E">
        <w:rPr>
          <w:rFonts w:ascii="Arial" w:eastAsia="MS Mincho" w:hAnsi="Arial" w:cs="Arial"/>
          <w:sz w:val="24"/>
          <w:szCs w:val="24"/>
        </w:rPr>
        <w:t>T</w:t>
      </w:r>
      <w:r w:rsidR="00D93DA7">
        <w:rPr>
          <w:rFonts w:ascii="Arial" w:eastAsia="MS Mincho" w:hAnsi="Arial" w:cs="Arial"/>
          <w:sz w:val="24"/>
          <w:szCs w:val="24"/>
        </w:rPr>
        <w:t xml:space="preserve">echnology </w:t>
      </w:r>
      <w:r w:rsidR="00703817" w:rsidRPr="74201C6E">
        <w:rPr>
          <w:rFonts w:ascii="Arial" w:eastAsia="MS Mincho" w:hAnsi="Arial" w:cs="Arial"/>
          <w:sz w:val="24"/>
          <w:szCs w:val="24"/>
        </w:rPr>
        <w:t>E</w:t>
      </w:r>
      <w:r w:rsidR="00D93DA7">
        <w:rPr>
          <w:rFonts w:ascii="Arial" w:eastAsia="MS Mincho" w:hAnsi="Arial" w:cs="Arial"/>
          <w:sz w:val="24"/>
          <w:szCs w:val="24"/>
        </w:rPr>
        <w:t xml:space="preserve">nabled </w:t>
      </w:r>
      <w:r w:rsidR="00703817" w:rsidRPr="74201C6E">
        <w:rPr>
          <w:rFonts w:ascii="Arial" w:eastAsia="MS Mincho" w:hAnsi="Arial" w:cs="Arial"/>
          <w:sz w:val="24"/>
          <w:szCs w:val="24"/>
        </w:rPr>
        <w:t>C</w:t>
      </w:r>
      <w:r w:rsidR="00D93DA7">
        <w:rPr>
          <w:rFonts w:ascii="Arial" w:eastAsia="MS Mincho" w:hAnsi="Arial" w:cs="Arial"/>
          <w:sz w:val="24"/>
          <w:szCs w:val="24"/>
        </w:rPr>
        <w:t xml:space="preserve">are and </w:t>
      </w:r>
      <w:r w:rsidR="00703817" w:rsidRPr="74201C6E">
        <w:rPr>
          <w:rFonts w:ascii="Arial" w:eastAsia="MS Mincho" w:hAnsi="Arial" w:cs="Arial"/>
          <w:sz w:val="24"/>
          <w:szCs w:val="24"/>
        </w:rPr>
        <w:t>S</w:t>
      </w:r>
      <w:r w:rsidR="00D93DA7">
        <w:rPr>
          <w:rFonts w:ascii="Arial" w:eastAsia="MS Mincho" w:hAnsi="Arial" w:cs="Arial"/>
          <w:sz w:val="24"/>
          <w:szCs w:val="24"/>
        </w:rPr>
        <w:t>upport</w:t>
      </w:r>
      <w:r w:rsidR="007257CD">
        <w:rPr>
          <w:rFonts w:ascii="Arial" w:eastAsia="MS Mincho" w:hAnsi="Arial" w:cs="Arial"/>
          <w:sz w:val="24"/>
          <w:szCs w:val="24"/>
        </w:rPr>
        <w:t xml:space="preserve"> (TECS)</w:t>
      </w:r>
      <w:r w:rsidR="00CB6B3F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>etc) to reduce risk</w:t>
      </w:r>
      <w:r w:rsidR="195EFEFE" w:rsidRPr="74201C6E">
        <w:rPr>
          <w:rFonts w:ascii="Arial" w:eastAsia="MS Mincho" w:hAnsi="Arial" w:cs="Arial"/>
          <w:sz w:val="24"/>
          <w:szCs w:val="24"/>
        </w:rPr>
        <w:t xml:space="preserve">. </w:t>
      </w:r>
    </w:p>
    <w:p w14:paraId="64739330" w14:textId="3DBD58EC" w:rsidR="74201C6E" w:rsidRDefault="74201C6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2302CEDD" w14:textId="0719342D" w:rsidR="62B36BC3" w:rsidRPr="000B3ECC" w:rsidRDefault="195EFEF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>Targeted support will be time limited and cannot continue beyond the contracted period without review and further agreements.</w:t>
      </w:r>
      <w:r w:rsidR="0A1257C7"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21668C7D" w14:textId="45D45165" w:rsidR="74201C6E" w:rsidRDefault="74201C6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778957B5" w14:textId="4BB76B94" w:rsidR="62B36BC3" w:rsidRPr="000B3ECC" w:rsidRDefault="0A1257C7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Authorisation </w:t>
      </w:r>
      <w:r w:rsidR="00544BEE" w:rsidRPr="74201C6E">
        <w:rPr>
          <w:rFonts w:ascii="Arial" w:eastAsia="MS Mincho" w:hAnsi="Arial" w:cs="Arial"/>
          <w:sz w:val="24"/>
          <w:szCs w:val="24"/>
        </w:rPr>
        <w:t xml:space="preserve">is </w:t>
      </w:r>
      <w:r w:rsidR="7D262037" w:rsidRPr="74201C6E">
        <w:rPr>
          <w:rFonts w:ascii="Arial" w:eastAsia="MS Mincho" w:hAnsi="Arial" w:cs="Arial"/>
          <w:sz w:val="24"/>
          <w:szCs w:val="24"/>
        </w:rPr>
        <w:t xml:space="preserve">initially </w:t>
      </w:r>
      <w:r w:rsidRPr="74201C6E">
        <w:rPr>
          <w:rFonts w:ascii="Arial" w:eastAsia="MS Mincho" w:hAnsi="Arial" w:cs="Arial"/>
          <w:sz w:val="24"/>
          <w:szCs w:val="24"/>
        </w:rPr>
        <w:t xml:space="preserve">via </w:t>
      </w:r>
      <w:r w:rsidR="00870AC8" w:rsidRPr="74201C6E">
        <w:rPr>
          <w:rFonts w:ascii="Arial" w:eastAsia="MS Mincho" w:hAnsi="Arial" w:cs="Arial"/>
          <w:sz w:val="24"/>
          <w:szCs w:val="24"/>
        </w:rPr>
        <w:t>P</w:t>
      </w:r>
      <w:r w:rsidR="43DCE52C" w:rsidRPr="74201C6E">
        <w:rPr>
          <w:rFonts w:ascii="Arial" w:eastAsia="MS Mincho" w:hAnsi="Arial" w:cs="Arial"/>
          <w:sz w:val="24"/>
          <w:szCs w:val="24"/>
        </w:rPr>
        <w:t xml:space="preserve">ractice </w:t>
      </w:r>
      <w:r w:rsidR="00870AC8" w:rsidRPr="74201C6E">
        <w:rPr>
          <w:rFonts w:ascii="Arial" w:eastAsia="MS Mincho" w:hAnsi="Arial" w:cs="Arial"/>
          <w:sz w:val="24"/>
          <w:szCs w:val="24"/>
        </w:rPr>
        <w:t>Q</w:t>
      </w:r>
      <w:r w:rsidR="06D88C96" w:rsidRPr="74201C6E">
        <w:rPr>
          <w:rFonts w:ascii="Arial" w:eastAsia="MS Mincho" w:hAnsi="Arial" w:cs="Arial"/>
          <w:sz w:val="24"/>
          <w:szCs w:val="24"/>
        </w:rPr>
        <w:t xml:space="preserve">uality </w:t>
      </w:r>
      <w:r w:rsidR="703D92A4" w:rsidRPr="74201C6E">
        <w:rPr>
          <w:rFonts w:ascii="Arial" w:eastAsia="MS Mincho" w:hAnsi="Arial" w:cs="Arial"/>
          <w:sz w:val="24"/>
          <w:szCs w:val="24"/>
        </w:rPr>
        <w:t>Forum (PQF)</w:t>
      </w:r>
      <w:r w:rsidR="2975C108" w:rsidRPr="74201C6E">
        <w:rPr>
          <w:rFonts w:ascii="Arial" w:eastAsia="MS Mincho" w:hAnsi="Arial" w:cs="Arial"/>
          <w:sz w:val="24"/>
          <w:szCs w:val="24"/>
        </w:rPr>
        <w:t xml:space="preserve"> with final approval through the</w:t>
      </w:r>
      <w:r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20E5166D" w:rsidRPr="5D4C31B0">
        <w:rPr>
          <w:rFonts w:ascii="Arial" w:eastAsia="MS Mincho" w:hAnsi="Arial" w:cs="Arial"/>
          <w:sz w:val="24"/>
          <w:szCs w:val="24"/>
        </w:rPr>
        <w:t xml:space="preserve">Older Persons Fee </w:t>
      </w:r>
      <w:r w:rsidR="20E5166D" w:rsidRPr="2822DA1E">
        <w:rPr>
          <w:rFonts w:ascii="Arial" w:eastAsia="MS Mincho" w:hAnsi="Arial" w:cs="Arial"/>
          <w:sz w:val="24"/>
          <w:szCs w:val="24"/>
        </w:rPr>
        <w:t xml:space="preserve">Model </w:t>
      </w:r>
      <w:r w:rsidRPr="5D4C31B0">
        <w:rPr>
          <w:rFonts w:ascii="Arial" w:eastAsia="MS Mincho" w:hAnsi="Arial" w:cs="Arial"/>
          <w:sz w:val="24"/>
          <w:szCs w:val="24"/>
        </w:rPr>
        <w:t>Enhanced</w:t>
      </w:r>
      <w:r w:rsidRPr="74201C6E">
        <w:rPr>
          <w:rFonts w:ascii="Arial" w:eastAsia="MS Mincho" w:hAnsi="Arial" w:cs="Arial"/>
          <w:sz w:val="24"/>
          <w:szCs w:val="24"/>
        </w:rPr>
        <w:t xml:space="preserve"> Authorisation Process</w:t>
      </w:r>
      <w:r w:rsidR="2D5E9827" w:rsidRPr="5A795EFF">
        <w:rPr>
          <w:rFonts w:ascii="Arial" w:eastAsia="MS Mincho" w:hAnsi="Arial" w:cs="Arial"/>
          <w:sz w:val="24"/>
          <w:szCs w:val="24"/>
        </w:rPr>
        <w:t xml:space="preserve"> </w:t>
      </w:r>
      <w:r w:rsidR="2D5E9827" w:rsidRPr="645B1ADE">
        <w:rPr>
          <w:rFonts w:ascii="Arial" w:eastAsia="MS Mincho" w:hAnsi="Arial" w:cs="Arial"/>
          <w:sz w:val="24"/>
          <w:szCs w:val="24"/>
        </w:rPr>
        <w:t>(EAP</w:t>
      </w:r>
      <w:r w:rsidR="2D5E9827" w:rsidRPr="7425BFBA">
        <w:rPr>
          <w:rFonts w:ascii="Arial" w:eastAsia="MS Mincho" w:hAnsi="Arial" w:cs="Arial"/>
          <w:sz w:val="24"/>
          <w:szCs w:val="24"/>
        </w:rPr>
        <w:t>).</w:t>
      </w:r>
      <w:r w:rsidR="1281962D"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7C516848" w14:textId="72A6D5F3" w:rsidR="62B36BC3" w:rsidRPr="000B3ECC" w:rsidRDefault="62B36BC3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7092064B" w14:textId="3AC27246" w:rsidR="62B36BC3" w:rsidRPr="000B3ECC" w:rsidRDefault="1281962D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The Care Home Provider must record behaviour diaries to evidence all </w:t>
      </w:r>
      <w:r w:rsidRPr="2B51E9CC">
        <w:rPr>
          <w:rFonts w:ascii="Arial" w:eastAsia="MS Mincho" w:hAnsi="Arial" w:cs="Arial"/>
          <w:sz w:val="24"/>
          <w:szCs w:val="24"/>
        </w:rPr>
        <w:t>event</w:t>
      </w:r>
      <w:r w:rsidR="3DD039DA" w:rsidRPr="2B51E9CC">
        <w:rPr>
          <w:rFonts w:ascii="Arial" w:eastAsia="MS Mincho" w:hAnsi="Arial" w:cs="Arial"/>
          <w:sz w:val="24"/>
          <w:szCs w:val="24"/>
        </w:rPr>
        <w:t>s of escalated</w:t>
      </w:r>
      <w:r w:rsidR="3DD039DA" w:rsidRPr="2C55C242">
        <w:rPr>
          <w:rFonts w:ascii="Arial" w:eastAsia="MS Mincho" w:hAnsi="Arial" w:cs="Arial"/>
          <w:sz w:val="24"/>
          <w:szCs w:val="24"/>
        </w:rPr>
        <w:t xml:space="preserve"> harm to the </w:t>
      </w:r>
      <w:r w:rsidR="3DD039DA" w:rsidRPr="23DD3621">
        <w:rPr>
          <w:rFonts w:ascii="Arial" w:eastAsia="MS Mincho" w:hAnsi="Arial" w:cs="Arial"/>
          <w:sz w:val="24"/>
          <w:szCs w:val="24"/>
        </w:rPr>
        <w:t xml:space="preserve">individual or </w:t>
      </w:r>
      <w:r w:rsidR="3DD039DA" w:rsidRPr="23C11F57">
        <w:rPr>
          <w:rFonts w:ascii="Arial" w:eastAsia="MS Mincho" w:hAnsi="Arial" w:cs="Arial"/>
          <w:sz w:val="24"/>
          <w:szCs w:val="24"/>
        </w:rPr>
        <w:t>others.</w:t>
      </w:r>
      <w:r w:rsidRPr="3F963C49">
        <w:rPr>
          <w:rFonts w:ascii="Arial" w:eastAsia="MS Mincho" w:hAnsi="Arial" w:cs="Arial"/>
          <w:sz w:val="24"/>
          <w:szCs w:val="24"/>
        </w:rPr>
        <w:t xml:space="preserve"> </w:t>
      </w:r>
    </w:p>
    <w:p w14:paraId="3A164A42" w14:textId="1F4F1536" w:rsidR="277A03EE" w:rsidRDefault="277A03EE" w:rsidP="00B17A4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</w:rPr>
      </w:pPr>
    </w:p>
    <w:p w14:paraId="66EE761C" w14:textId="42602A3D" w:rsidR="00FE19F4" w:rsidRPr="000B3ECC" w:rsidRDefault="471FC5B1" w:rsidP="00B17A48">
      <w:pPr>
        <w:pStyle w:val="Heading2"/>
        <w:spacing w:before="0"/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</w:pPr>
      <w:bookmarkStart w:id="7" w:name="_Toc213423282"/>
      <w:r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4</w:t>
      </w:r>
      <w:r w:rsidR="00FE19F4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.3 </w:t>
      </w:r>
      <w:r w:rsidR="195EFEFE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Bespoke</w:t>
      </w:r>
      <w:r w:rsidR="2C59A5BD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 </w:t>
      </w:r>
      <w:r w:rsidR="0C2FED96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care </w:t>
      </w:r>
      <w:r w:rsidR="195EFEFE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arrangements</w:t>
      </w:r>
      <w:r w:rsidR="00FE19F4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>:</w:t>
      </w:r>
      <w:bookmarkEnd w:id="7"/>
      <w:r w:rsidR="00FE19F4" w:rsidRPr="277A03EE">
        <w:rPr>
          <w:rFonts w:ascii="Calibri" w:eastAsia="MS Mincho" w:hAnsi="Calibri" w:cs="Calibri"/>
          <w:b/>
          <w:bCs/>
          <w:caps w:val="0"/>
          <w:color w:val="0E57C4" w:themeColor="background2" w:themeShade="80"/>
        </w:rPr>
        <w:t xml:space="preserve"> </w:t>
      </w:r>
    </w:p>
    <w:p w14:paraId="6F1E2FCE" w14:textId="77777777" w:rsidR="00FE19F4" w:rsidRPr="000B3ECC" w:rsidRDefault="00FE19F4" w:rsidP="00B17A48">
      <w:pPr>
        <w:spacing w:after="0" w:line="240" w:lineRule="auto"/>
      </w:pPr>
    </w:p>
    <w:p w14:paraId="2A083DBD" w14:textId="4F640BA5" w:rsidR="195EFEFE" w:rsidRDefault="4F35EED3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37D579B">
        <w:rPr>
          <w:rFonts w:ascii="Arial" w:eastAsia="MS Mincho" w:hAnsi="Arial" w:cs="Arial"/>
          <w:sz w:val="24"/>
          <w:szCs w:val="24"/>
        </w:rPr>
        <w:t xml:space="preserve">Bespoke care arrangements </w:t>
      </w:r>
      <w:r w:rsidR="002B0B21">
        <w:rPr>
          <w:rFonts w:ascii="Arial" w:eastAsia="MS Mincho" w:hAnsi="Arial" w:cs="Arial"/>
          <w:sz w:val="24"/>
          <w:szCs w:val="24"/>
        </w:rPr>
        <w:t>m</w:t>
      </w:r>
      <w:r w:rsidR="21FAFF7C" w:rsidRPr="037D579B">
        <w:rPr>
          <w:rFonts w:ascii="Arial" w:eastAsia="MS Mincho" w:hAnsi="Arial" w:cs="Arial"/>
          <w:sz w:val="24"/>
          <w:szCs w:val="24"/>
        </w:rPr>
        <w:t>ay</w:t>
      </w:r>
      <w:r w:rsidR="21FAFF7C" w:rsidRPr="277A03EE">
        <w:rPr>
          <w:rFonts w:ascii="Arial" w:eastAsia="MS Mincho" w:hAnsi="Arial" w:cs="Arial"/>
          <w:sz w:val="24"/>
          <w:szCs w:val="24"/>
        </w:rPr>
        <w:t xml:space="preserve"> apply where the person’s long term care</w:t>
      </w:r>
      <w:r w:rsidR="3A99D3B1" w:rsidRPr="277A03EE">
        <w:rPr>
          <w:rFonts w:ascii="Arial" w:eastAsia="MS Mincho" w:hAnsi="Arial" w:cs="Arial"/>
          <w:sz w:val="24"/>
          <w:szCs w:val="24"/>
        </w:rPr>
        <w:t xml:space="preserve"> </w:t>
      </w:r>
      <w:r w:rsidR="21FAFF7C" w:rsidRPr="277A03EE">
        <w:rPr>
          <w:rFonts w:ascii="Arial" w:eastAsia="MS Mincho" w:hAnsi="Arial" w:cs="Arial"/>
          <w:sz w:val="24"/>
          <w:szCs w:val="24"/>
        </w:rPr>
        <w:t xml:space="preserve">needs exceed those described in the </w:t>
      </w:r>
      <w:r w:rsidR="7279F214" w:rsidRPr="277A03EE">
        <w:rPr>
          <w:rFonts w:ascii="Arial" w:eastAsia="MS Mincho" w:hAnsi="Arial" w:cs="Arial"/>
          <w:sz w:val="24"/>
          <w:szCs w:val="24"/>
        </w:rPr>
        <w:t>S</w:t>
      </w:r>
      <w:r w:rsidR="21FAFF7C" w:rsidRPr="277A03EE">
        <w:rPr>
          <w:rFonts w:ascii="Arial" w:eastAsia="MS Mincho" w:hAnsi="Arial" w:cs="Arial"/>
          <w:sz w:val="24"/>
          <w:szCs w:val="24"/>
        </w:rPr>
        <w:t xml:space="preserve">ervice </w:t>
      </w:r>
      <w:r w:rsidR="1E43802C" w:rsidRPr="277A03EE">
        <w:rPr>
          <w:rFonts w:ascii="Arial" w:eastAsia="MS Mincho" w:hAnsi="Arial" w:cs="Arial"/>
          <w:sz w:val="24"/>
          <w:szCs w:val="24"/>
        </w:rPr>
        <w:t>D</w:t>
      </w:r>
      <w:r w:rsidR="21FAFF7C" w:rsidRPr="277A03EE">
        <w:rPr>
          <w:rFonts w:ascii="Arial" w:eastAsia="MS Mincho" w:hAnsi="Arial" w:cs="Arial"/>
          <w:sz w:val="24"/>
          <w:szCs w:val="24"/>
        </w:rPr>
        <w:t xml:space="preserve">escriptors across multiple areas.  </w:t>
      </w:r>
    </w:p>
    <w:p w14:paraId="0DF46092" w14:textId="77777777" w:rsidR="00333DBE" w:rsidRPr="000B3ECC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3B240785" w14:textId="0E775D11" w:rsidR="195EFEFE" w:rsidRDefault="37A7DCAB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Authorisation </w:t>
      </w:r>
      <w:r w:rsidR="7D5CC355" w:rsidRPr="74201C6E">
        <w:rPr>
          <w:rFonts w:ascii="Arial" w:eastAsia="MS Mincho" w:hAnsi="Arial" w:cs="Arial"/>
          <w:sz w:val="24"/>
          <w:szCs w:val="24"/>
        </w:rPr>
        <w:t xml:space="preserve">is initially </w:t>
      </w:r>
      <w:r w:rsidRPr="74201C6E">
        <w:rPr>
          <w:rFonts w:ascii="Arial" w:eastAsia="MS Mincho" w:hAnsi="Arial" w:cs="Arial"/>
          <w:sz w:val="24"/>
          <w:szCs w:val="24"/>
        </w:rPr>
        <w:t xml:space="preserve">via </w:t>
      </w:r>
      <w:r w:rsidR="000F0B6E" w:rsidRPr="74201C6E">
        <w:rPr>
          <w:rFonts w:ascii="Arial" w:eastAsia="MS Mincho" w:hAnsi="Arial" w:cs="Arial"/>
          <w:sz w:val="24"/>
          <w:szCs w:val="24"/>
        </w:rPr>
        <w:t xml:space="preserve">PQF and </w:t>
      </w:r>
      <w:r w:rsidR="1E1292C2" w:rsidRPr="74201C6E">
        <w:rPr>
          <w:rFonts w:ascii="Arial" w:eastAsia="MS Mincho" w:hAnsi="Arial" w:cs="Arial"/>
          <w:sz w:val="24"/>
          <w:szCs w:val="24"/>
        </w:rPr>
        <w:t>with final approval through</w:t>
      </w:r>
      <w:r w:rsidR="570C9E91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sz w:val="24"/>
          <w:szCs w:val="24"/>
        </w:rPr>
        <w:t xml:space="preserve">the </w:t>
      </w:r>
      <w:hyperlink r:id="rId25" w:anchor="enhanced-authorisation-process-(eap-forum)-terms-of-reference-and-process.">
        <w:r w:rsidRPr="74201C6E">
          <w:rPr>
            <w:rStyle w:val="Hyperlink"/>
            <w:rFonts w:ascii="Arial" w:eastAsia="MS Mincho" w:hAnsi="Arial" w:cs="Arial"/>
            <w:sz w:val="24"/>
            <w:szCs w:val="24"/>
          </w:rPr>
          <w:t xml:space="preserve">Enhanced </w:t>
        </w:r>
        <w:r w:rsidR="00D85D68" w:rsidRPr="74201C6E">
          <w:rPr>
            <w:rStyle w:val="Hyperlink"/>
            <w:rFonts w:ascii="Arial" w:eastAsia="MS Mincho" w:hAnsi="Arial" w:cs="Arial"/>
            <w:sz w:val="24"/>
            <w:szCs w:val="24"/>
          </w:rPr>
          <w:t>Authorisation</w:t>
        </w:r>
        <w:r w:rsidRPr="74201C6E">
          <w:rPr>
            <w:rStyle w:val="Hyperlink"/>
            <w:rFonts w:ascii="Arial" w:eastAsia="MS Mincho" w:hAnsi="Arial" w:cs="Arial"/>
            <w:sz w:val="24"/>
            <w:szCs w:val="24"/>
          </w:rPr>
          <w:t xml:space="preserve"> Process</w:t>
        </w:r>
      </w:hyperlink>
      <w:r w:rsidR="00692335">
        <w:rPr>
          <w:rFonts w:ascii="Arial" w:eastAsia="MS Mincho" w:hAnsi="Arial" w:cs="Arial"/>
          <w:sz w:val="24"/>
          <w:szCs w:val="24"/>
        </w:rPr>
        <w:t>.</w:t>
      </w:r>
      <w:r w:rsidR="00B85860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0692335">
        <w:rPr>
          <w:rFonts w:ascii="Arial" w:eastAsia="MS Mincho" w:hAnsi="Arial" w:cs="Arial"/>
          <w:sz w:val="24"/>
          <w:szCs w:val="24"/>
        </w:rPr>
        <w:t>F</w:t>
      </w:r>
      <w:r w:rsidR="004B2ABF" w:rsidRPr="74201C6E">
        <w:rPr>
          <w:rFonts w:ascii="Arial" w:eastAsia="MS Mincho" w:hAnsi="Arial" w:cs="Arial"/>
          <w:sz w:val="24"/>
          <w:szCs w:val="24"/>
        </w:rPr>
        <w:t xml:space="preserve">or new clients </w:t>
      </w:r>
      <w:r w:rsidR="00B85860" w:rsidRPr="74201C6E">
        <w:rPr>
          <w:rFonts w:ascii="Arial" w:eastAsia="MS Mincho" w:hAnsi="Arial" w:cs="Arial"/>
          <w:sz w:val="24"/>
          <w:szCs w:val="24"/>
        </w:rPr>
        <w:t>this will trigger</w:t>
      </w:r>
      <w:r w:rsidRPr="74201C6E">
        <w:rPr>
          <w:rFonts w:ascii="Arial" w:eastAsia="MS Mincho" w:hAnsi="Arial" w:cs="Arial"/>
          <w:sz w:val="24"/>
          <w:szCs w:val="24"/>
        </w:rPr>
        <w:t xml:space="preserve"> an approach to the market for a bespoke care agreement</w:t>
      </w:r>
      <w:r w:rsidR="00943CE3" w:rsidRPr="74201C6E">
        <w:rPr>
          <w:rFonts w:ascii="Arial" w:eastAsia="MS Mincho" w:hAnsi="Arial" w:cs="Arial"/>
          <w:sz w:val="24"/>
          <w:szCs w:val="24"/>
        </w:rPr>
        <w:t xml:space="preserve"> via </w:t>
      </w:r>
      <w:r w:rsidR="00943CE3" w:rsidRPr="74201C6E">
        <w:rPr>
          <w:rFonts w:ascii="Arial" w:eastAsia="MS Mincho" w:hAnsi="Arial" w:cs="Arial"/>
          <w:b/>
          <w:bCs/>
          <w:sz w:val="24"/>
          <w:szCs w:val="24"/>
        </w:rPr>
        <w:t>AST</w:t>
      </w:r>
      <w:r w:rsidR="324A8FC2" w:rsidRPr="74201C6E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  <w:r w:rsidR="324A8FC2" w:rsidRPr="002C18AF">
        <w:rPr>
          <w:rFonts w:ascii="Arial" w:eastAsia="MS Mincho" w:hAnsi="Arial" w:cs="Arial"/>
          <w:sz w:val="24"/>
          <w:szCs w:val="24"/>
        </w:rPr>
        <w:t>using an Expression of Interest Form (EOI)</w:t>
      </w:r>
      <w:r w:rsidR="7CC86987" w:rsidRPr="74201C6E">
        <w:rPr>
          <w:rFonts w:ascii="Arial" w:eastAsia="MS Mincho" w:hAnsi="Arial" w:cs="Arial"/>
          <w:sz w:val="24"/>
          <w:szCs w:val="24"/>
        </w:rPr>
        <w:t xml:space="preserve"> and pricing template. </w:t>
      </w:r>
    </w:p>
    <w:p w14:paraId="39E5C0AD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2C1FC93D" w14:textId="1129110F" w:rsidR="00B73B18" w:rsidRPr="000B3ECC" w:rsidRDefault="0040130B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For existing </w:t>
      </w:r>
      <w:r w:rsidR="604C1CA5" w:rsidRPr="74201C6E">
        <w:rPr>
          <w:rFonts w:ascii="Arial" w:eastAsia="MS Mincho" w:hAnsi="Arial" w:cs="Arial"/>
          <w:sz w:val="24"/>
          <w:szCs w:val="24"/>
        </w:rPr>
        <w:t>clients,</w:t>
      </w:r>
      <w:r w:rsidRPr="74201C6E">
        <w:rPr>
          <w:rFonts w:ascii="Arial" w:eastAsia="MS Mincho" w:hAnsi="Arial" w:cs="Arial"/>
          <w:sz w:val="24"/>
          <w:szCs w:val="24"/>
        </w:rPr>
        <w:t xml:space="preserve"> the Care Home provider will complete </w:t>
      </w:r>
      <w:r w:rsidR="00F777A2">
        <w:rPr>
          <w:rFonts w:ascii="Arial" w:eastAsia="MS Mincho" w:hAnsi="Arial" w:cs="Arial"/>
          <w:sz w:val="24"/>
          <w:szCs w:val="24"/>
        </w:rPr>
        <w:t xml:space="preserve">the </w:t>
      </w:r>
      <w:r w:rsidRPr="00AB7C36">
        <w:rPr>
          <w:rFonts w:ascii="Arial" w:eastAsia="MS Mincho" w:hAnsi="Arial" w:cs="Arial"/>
          <w:b/>
          <w:bCs/>
          <w:sz w:val="24"/>
          <w:szCs w:val="24"/>
        </w:rPr>
        <w:t>Long</w:t>
      </w:r>
      <w:r w:rsidR="7D76BBDC" w:rsidRPr="4DF63C55">
        <w:rPr>
          <w:rFonts w:ascii="Arial" w:eastAsia="MS Mincho" w:hAnsi="Arial" w:cs="Arial"/>
          <w:b/>
          <w:bCs/>
          <w:sz w:val="24"/>
          <w:szCs w:val="24"/>
        </w:rPr>
        <w:t>-</w:t>
      </w:r>
      <w:r w:rsidRPr="00AB7C36">
        <w:rPr>
          <w:rFonts w:ascii="Arial" w:eastAsia="MS Mincho" w:hAnsi="Arial" w:cs="Arial"/>
          <w:b/>
          <w:bCs/>
          <w:sz w:val="24"/>
          <w:szCs w:val="24"/>
        </w:rPr>
        <w:t>Term Bespoke Review Form and pricing template</w:t>
      </w:r>
      <w:r w:rsidR="00B218CB" w:rsidRPr="74201C6E">
        <w:rPr>
          <w:rFonts w:ascii="Arial" w:eastAsia="MS Mincho" w:hAnsi="Arial" w:cs="Arial"/>
          <w:sz w:val="24"/>
          <w:szCs w:val="24"/>
        </w:rPr>
        <w:t xml:space="preserve"> which will be reviewed by EAP. </w:t>
      </w:r>
      <w:r w:rsidR="637AC30E" w:rsidRPr="74201C6E">
        <w:rPr>
          <w:rFonts w:ascii="Arial" w:eastAsia="MS Mincho" w:hAnsi="Arial" w:cs="Arial"/>
          <w:sz w:val="24"/>
          <w:szCs w:val="24"/>
        </w:rPr>
        <w:t xml:space="preserve">Further details of these two processes are detailed in the next section. </w:t>
      </w:r>
    </w:p>
    <w:p w14:paraId="77452196" w14:textId="10E38891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355FE669" w14:textId="3135DAFC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09999C97" w14:textId="3E37844F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FB08B0C" w14:textId="527F682F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BDF3D86" w14:textId="7FC57CAE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517B20FD" w14:textId="361CB075" w:rsidR="00B73B18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0DFE5D07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300A118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71382011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74260C61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4383FC03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60A66C5F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50BB346A" w14:textId="77777777" w:rsidR="00333DBE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1D8A3FBB" w14:textId="77777777" w:rsidR="00333DBE" w:rsidRPr="000B3ECC" w:rsidRDefault="00333DBE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97877FE" w14:textId="74A2A7E3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7ABDD618" w14:textId="29B61CF2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51DF326F" w14:textId="581D197F" w:rsidR="00B73B18" w:rsidRPr="000B3ECC" w:rsidRDefault="00B73B1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54B26023" w14:textId="3C5B5423" w:rsidR="7D0C8C08" w:rsidRDefault="7D0C8C08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3F4F729B" w14:textId="470B1B21" w:rsidR="000630F7" w:rsidRPr="000B3ECC" w:rsidRDefault="000630F7" w:rsidP="000630F7">
      <w:pPr>
        <w:keepNext/>
        <w:keepLines/>
        <w:tabs>
          <w:tab w:val="num" w:pos="360"/>
        </w:tabs>
        <w:spacing w:after="0" w:line="240" w:lineRule="auto"/>
        <w:ind w:left="1440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lastRenderedPageBreak/>
        <w:t>Bespoke Care Arrangements New client from the community</w:t>
      </w:r>
      <w:r>
        <w:rPr>
          <w:rFonts w:ascii="Arial" w:eastAsia="MS Mincho" w:hAnsi="Arial" w:cs="Arial"/>
          <w:b/>
          <w:bCs/>
          <w:sz w:val="24"/>
          <w:szCs w:val="24"/>
        </w:rPr>
        <w:t xml:space="preserve">, following HD or in a Care Home that can no longer meet needs of the client. </w:t>
      </w:r>
    </w:p>
    <w:p w14:paraId="7FDDB2BD" w14:textId="77777777" w:rsidR="000630F7" w:rsidRDefault="000630F7" w:rsidP="007D7B84">
      <w:pPr>
        <w:tabs>
          <w:tab w:val="num" w:pos="360"/>
        </w:tabs>
        <w:spacing w:after="0" w:line="240" w:lineRule="auto"/>
        <w:rPr>
          <w:noProof/>
        </w:rPr>
      </w:pPr>
    </w:p>
    <w:p w14:paraId="787337A6" w14:textId="6D308052" w:rsidR="000630F7" w:rsidRDefault="000630F7" w:rsidP="007D7B84">
      <w:pPr>
        <w:tabs>
          <w:tab w:val="num" w:pos="360"/>
        </w:tabs>
        <w:spacing w:after="0" w:line="240" w:lineRule="auto"/>
        <w:rPr>
          <w:noProof/>
        </w:rPr>
      </w:pPr>
      <w:r w:rsidRPr="00F45ECE">
        <w:rPr>
          <w:rFonts w:ascii="Aptos" w:eastAsia="Aptos" w:hAnsi="Aptos" w:cs="Arial"/>
          <w:noProof/>
          <w:kern w:val="2"/>
          <w:sz w:val="24"/>
          <w:szCs w:val="24"/>
          <w14:ligatures w14:val="standardContextual"/>
        </w:rPr>
        <w:drawing>
          <wp:inline distT="0" distB="0" distL="0" distR="0" wp14:anchorId="78B7C3B2" wp14:editId="3CDB71E2">
            <wp:extent cx="5886450" cy="2924175"/>
            <wp:effectExtent l="57150" t="19050" r="114300" b="85725"/>
            <wp:docPr id="341726396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21496606-E22F-31BE-4EC3-15F5CACDE8EE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6" r:lo="rId27" r:qs="rId28" r:cs="rId29"/>
              </a:graphicData>
            </a:graphic>
          </wp:inline>
        </w:drawing>
      </w:r>
    </w:p>
    <w:p w14:paraId="438CCC74" w14:textId="77777777" w:rsidR="000630F7" w:rsidRDefault="000630F7" w:rsidP="007D7B84">
      <w:pPr>
        <w:tabs>
          <w:tab w:val="num" w:pos="360"/>
        </w:tabs>
        <w:spacing w:after="0" w:line="240" w:lineRule="auto"/>
        <w:rPr>
          <w:noProof/>
        </w:rPr>
      </w:pPr>
    </w:p>
    <w:p w14:paraId="23B5F73C" w14:textId="77777777" w:rsidR="000630F7" w:rsidRDefault="000630F7" w:rsidP="007D7B84">
      <w:pPr>
        <w:tabs>
          <w:tab w:val="num" w:pos="360"/>
        </w:tabs>
        <w:spacing w:after="0" w:line="240" w:lineRule="auto"/>
        <w:rPr>
          <w:noProof/>
        </w:rPr>
      </w:pPr>
    </w:p>
    <w:p w14:paraId="241CAE62" w14:textId="0B8C62C6" w:rsidR="007D7B84" w:rsidRDefault="57D4CC3A" w:rsidP="007D7B84">
      <w:pPr>
        <w:tabs>
          <w:tab w:val="num" w:pos="360"/>
        </w:tabs>
        <w:spacing w:after="0" w:line="240" w:lineRule="auto"/>
      </w:pPr>
      <w:r w:rsidRPr="74201C6E">
        <w:rPr>
          <w:rFonts w:ascii="Arial" w:eastAsia="MS Mincho" w:hAnsi="Arial" w:cs="Arial"/>
          <w:sz w:val="24"/>
          <w:szCs w:val="24"/>
        </w:rPr>
        <w:t xml:space="preserve">The Practitioner </w:t>
      </w:r>
      <w:r w:rsidR="7F90BB81" w:rsidRPr="74201C6E">
        <w:rPr>
          <w:rFonts w:ascii="Arial" w:eastAsia="MS Mincho" w:hAnsi="Arial" w:cs="Arial"/>
          <w:sz w:val="24"/>
          <w:szCs w:val="24"/>
        </w:rPr>
        <w:t xml:space="preserve">will </w:t>
      </w:r>
      <w:r w:rsidRPr="74201C6E">
        <w:rPr>
          <w:rFonts w:ascii="Arial" w:eastAsia="MS Mincho" w:hAnsi="Arial" w:cs="Arial"/>
          <w:sz w:val="24"/>
          <w:szCs w:val="24"/>
        </w:rPr>
        <w:t xml:space="preserve">assess the person’s needs and </w:t>
      </w:r>
      <w:r w:rsidR="006548BA">
        <w:rPr>
          <w:rFonts w:ascii="Arial" w:eastAsia="MS Mincho" w:hAnsi="Arial" w:cs="Arial"/>
          <w:sz w:val="24"/>
          <w:szCs w:val="24"/>
        </w:rPr>
        <w:t xml:space="preserve">to </w:t>
      </w:r>
      <w:r w:rsidRPr="74201C6E">
        <w:rPr>
          <w:rFonts w:ascii="Arial" w:eastAsia="MS Mincho" w:hAnsi="Arial" w:cs="Arial"/>
          <w:sz w:val="24"/>
          <w:szCs w:val="24"/>
        </w:rPr>
        <w:t>determin</w:t>
      </w:r>
      <w:r w:rsidR="5D218E07" w:rsidRPr="74201C6E">
        <w:rPr>
          <w:rFonts w:ascii="Arial" w:eastAsia="MS Mincho" w:hAnsi="Arial" w:cs="Arial"/>
          <w:sz w:val="24"/>
          <w:szCs w:val="24"/>
        </w:rPr>
        <w:t xml:space="preserve">e </w:t>
      </w:r>
      <w:r w:rsidRPr="74201C6E">
        <w:rPr>
          <w:rFonts w:ascii="Arial" w:eastAsia="MS Mincho" w:hAnsi="Arial" w:cs="Arial"/>
          <w:sz w:val="24"/>
          <w:szCs w:val="24"/>
        </w:rPr>
        <w:t xml:space="preserve">eligibility for care and support; this will include information from the provider/s, where the person is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currently in receipt of care and support.</w:t>
      </w:r>
    </w:p>
    <w:p w14:paraId="5E6494CB" w14:textId="77777777" w:rsidR="007D7B84" w:rsidRDefault="007D7B84" w:rsidP="007D7B84">
      <w:pPr>
        <w:tabs>
          <w:tab w:val="num" w:pos="360"/>
        </w:tabs>
        <w:spacing w:after="0" w:line="240" w:lineRule="auto"/>
      </w:pPr>
    </w:p>
    <w:p w14:paraId="56A7247C" w14:textId="77777777" w:rsidR="007D7B84" w:rsidRDefault="57D4CC3A" w:rsidP="007D7B84">
      <w:pPr>
        <w:pStyle w:val="ListParagraph"/>
        <w:numPr>
          <w:ilvl w:val="0"/>
          <w:numId w:val="32"/>
        </w:numPr>
        <w:tabs>
          <w:tab w:val="num" w:pos="360"/>
        </w:tabs>
        <w:spacing w:after="0" w:line="240" w:lineRule="auto"/>
      </w:pPr>
      <w:r w:rsidRPr="007D7B84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007D7B84">
        <w:rPr>
          <w:rFonts w:ascii="Arial" w:eastAsia="MS Mincho" w:hAnsi="Arial" w:cs="Arial"/>
          <w:sz w:val="24"/>
          <w:szCs w:val="24"/>
        </w:rPr>
        <w:t xml:space="preserve"> assesses the best way to meet those needs i.e. Care home placement (after considering all </w:t>
      </w:r>
      <w:r w:rsidRPr="007D7B84">
        <w:rPr>
          <w:rFonts w:ascii="Arial" w:eastAsia="MS Mincho" w:hAnsi="Arial" w:cs="Arial"/>
          <w:b/>
          <w:bCs/>
          <w:sz w:val="24"/>
          <w:szCs w:val="24"/>
        </w:rPr>
        <w:t>alternative options</w:t>
      </w:r>
      <w:r w:rsidRPr="007D7B84">
        <w:rPr>
          <w:rFonts w:ascii="Arial" w:eastAsia="MS Mincho" w:hAnsi="Arial" w:cs="Arial"/>
          <w:sz w:val="24"/>
          <w:szCs w:val="24"/>
        </w:rPr>
        <w:t>).</w:t>
      </w:r>
    </w:p>
    <w:p w14:paraId="69CE7ADE" w14:textId="77777777" w:rsidR="007D7B84" w:rsidRDefault="007D7B84" w:rsidP="007D7B84">
      <w:pPr>
        <w:tabs>
          <w:tab w:val="num" w:pos="360"/>
        </w:tabs>
        <w:spacing w:after="0" w:line="240" w:lineRule="auto"/>
      </w:pPr>
    </w:p>
    <w:p w14:paraId="5E648D54" w14:textId="77777777" w:rsidR="007D7B84" w:rsidRDefault="57D4CC3A" w:rsidP="007D7B84">
      <w:pPr>
        <w:pStyle w:val="ListParagraph"/>
        <w:numPr>
          <w:ilvl w:val="0"/>
          <w:numId w:val="32"/>
        </w:numPr>
        <w:tabs>
          <w:tab w:val="num" w:pos="360"/>
        </w:tabs>
        <w:spacing w:after="0" w:line="240" w:lineRule="auto"/>
      </w:pPr>
      <w:r w:rsidRPr="007D7B84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007D7B84">
        <w:rPr>
          <w:rFonts w:ascii="Arial" w:eastAsia="MS Mincho" w:hAnsi="Arial" w:cs="Arial"/>
          <w:sz w:val="24"/>
          <w:szCs w:val="24"/>
        </w:rPr>
        <w:t xml:space="preserve"> triggers financial assessment when we need to provide a service, funding and confirm placement details.</w:t>
      </w:r>
    </w:p>
    <w:p w14:paraId="4950F3B5" w14:textId="77777777" w:rsidR="007D7B84" w:rsidRDefault="007D7B84" w:rsidP="007D7B84">
      <w:pPr>
        <w:tabs>
          <w:tab w:val="num" w:pos="360"/>
        </w:tabs>
        <w:spacing w:after="0" w:line="240" w:lineRule="auto"/>
      </w:pPr>
    </w:p>
    <w:p w14:paraId="31E37043" w14:textId="77777777" w:rsidR="007D7B84" w:rsidRDefault="57D4CC3A" w:rsidP="007D7B84">
      <w:pPr>
        <w:pStyle w:val="ListParagraph"/>
        <w:numPr>
          <w:ilvl w:val="0"/>
          <w:numId w:val="32"/>
        </w:numPr>
        <w:tabs>
          <w:tab w:val="num" w:pos="360"/>
        </w:tabs>
        <w:spacing w:after="0" w:line="240" w:lineRule="auto"/>
      </w:pPr>
      <w:r w:rsidRPr="007D7B84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007D7B84">
        <w:rPr>
          <w:rFonts w:ascii="Arial" w:eastAsia="MS Mincho" w:hAnsi="Arial" w:cs="Arial"/>
          <w:sz w:val="24"/>
          <w:szCs w:val="24"/>
        </w:rPr>
        <w:t xml:space="preserve"> using the Service Descriptor 11 core areas determines that the persons needs are above those detailed in t</w:t>
      </w:r>
      <w:r w:rsidR="72381080" w:rsidRPr="007D7B84">
        <w:rPr>
          <w:rFonts w:ascii="Arial" w:eastAsia="MS Mincho" w:hAnsi="Arial" w:cs="Arial"/>
          <w:sz w:val="24"/>
          <w:szCs w:val="24"/>
        </w:rPr>
        <w:t xml:space="preserve">he </w:t>
      </w:r>
      <w:r w:rsidRPr="007D7B84">
        <w:rPr>
          <w:rFonts w:ascii="Arial" w:eastAsia="MS Mincho" w:hAnsi="Arial" w:cs="Arial"/>
          <w:sz w:val="24"/>
          <w:szCs w:val="24"/>
        </w:rPr>
        <w:t>Service Descriptor</w:t>
      </w:r>
      <w:r w:rsidR="3EE83D53" w:rsidRPr="007D7B84">
        <w:rPr>
          <w:rFonts w:ascii="Arial" w:eastAsia="MS Mincho" w:hAnsi="Arial" w:cs="Arial"/>
          <w:sz w:val="24"/>
          <w:szCs w:val="24"/>
        </w:rPr>
        <w:t>s</w:t>
      </w:r>
      <w:r w:rsidRPr="007D7B84">
        <w:rPr>
          <w:rFonts w:ascii="Arial" w:eastAsia="MS Mincho" w:hAnsi="Arial" w:cs="Arial"/>
          <w:sz w:val="24"/>
          <w:szCs w:val="24"/>
        </w:rPr>
        <w:t xml:space="preserve">.  </w:t>
      </w:r>
    </w:p>
    <w:p w14:paraId="7D34BDBE" w14:textId="77777777" w:rsidR="007D7B84" w:rsidRDefault="007D7B84" w:rsidP="007D7B84">
      <w:pPr>
        <w:tabs>
          <w:tab w:val="num" w:pos="360"/>
        </w:tabs>
        <w:spacing w:after="0" w:line="240" w:lineRule="auto"/>
      </w:pPr>
    </w:p>
    <w:p w14:paraId="2B1AB555" w14:textId="77777777" w:rsidR="007D7B84" w:rsidRDefault="57D4CC3A" w:rsidP="00256822">
      <w:pPr>
        <w:pStyle w:val="ListParagraph"/>
        <w:numPr>
          <w:ilvl w:val="0"/>
          <w:numId w:val="32"/>
        </w:numPr>
        <w:tabs>
          <w:tab w:val="num" w:pos="360"/>
        </w:tabs>
        <w:spacing w:after="0" w:line="240" w:lineRule="auto"/>
      </w:pPr>
      <w:r w:rsidRPr="00256822">
        <w:rPr>
          <w:rFonts w:ascii="Arial" w:eastAsia="MS Mincho" w:hAnsi="Arial" w:cs="Arial"/>
          <w:b/>
          <w:bCs/>
          <w:sz w:val="24"/>
          <w:szCs w:val="24"/>
        </w:rPr>
        <w:t>Practice Quality Forums</w:t>
      </w:r>
      <w:r w:rsidRPr="00256822">
        <w:rPr>
          <w:rFonts w:ascii="Arial" w:eastAsia="MS Mincho" w:hAnsi="Arial" w:cs="Arial"/>
          <w:sz w:val="24"/>
          <w:szCs w:val="24"/>
        </w:rPr>
        <w:t xml:space="preserve"> (PQFs) will review the proposed Service Descriptor level and </w:t>
      </w:r>
      <w:r w:rsidR="0F7FAF75" w:rsidRPr="00256822">
        <w:rPr>
          <w:rFonts w:ascii="Arial" w:eastAsia="MS Mincho" w:hAnsi="Arial" w:cs="Arial"/>
          <w:sz w:val="24"/>
          <w:szCs w:val="24"/>
        </w:rPr>
        <w:t xml:space="preserve">either </w:t>
      </w:r>
      <w:r w:rsidRPr="00256822">
        <w:rPr>
          <w:rFonts w:ascii="Arial" w:eastAsia="MS Mincho" w:hAnsi="Arial" w:cs="Arial"/>
          <w:sz w:val="24"/>
          <w:szCs w:val="24"/>
        </w:rPr>
        <w:t xml:space="preserve">provide recommendations for further review or consideration of other services or </w:t>
      </w:r>
      <w:r w:rsidRPr="00256822">
        <w:rPr>
          <w:rFonts w:ascii="Arial" w:eastAsia="MS Mincho" w:hAnsi="Arial" w:cs="Arial"/>
          <w:b/>
          <w:bCs/>
          <w:sz w:val="24"/>
          <w:szCs w:val="24"/>
        </w:rPr>
        <w:t xml:space="preserve">preliminary agreement about </w:t>
      </w:r>
      <w:r w:rsidR="56E1DEF9" w:rsidRPr="00256822">
        <w:rPr>
          <w:rFonts w:ascii="Arial" w:eastAsia="MS Mincho" w:hAnsi="Arial" w:cs="Arial"/>
          <w:b/>
          <w:bCs/>
          <w:sz w:val="24"/>
          <w:szCs w:val="24"/>
        </w:rPr>
        <w:t xml:space="preserve">the persons needs are above those detailed in the service descriptors </w:t>
      </w:r>
      <w:r w:rsidRPr="00256822">
        <w:rPr>
          <w:rFonts w:ascii="Arial" w:eastAsia="MS Mincho" w:hAnsi="Arial" w:cs="Arial"/>
          <w:sz w:val="24"/>
          <w:szCs w:val="24"/>
        </w:rPr>
        <w:t xml:space="preserve">and that </w:t>
      </w:r>
      <w:r w:rsidR="00BD1D4D" w:rsidRPr="00256822">
        <w:rPr>
          <w:rFonts w:ascii="Arial" w:eastAsia="MS Mincho" w:hAnsi="Arial" w:cs="Arial"/>
          <w:sz w:val="24"/>
          <w:szCs w:val="24"/>
        </w:rPr>
        <w:t xml:space="preserve">the </w:t>
      </w:r>
      <w:r w:rsidRPr="00256822">
        <w:rPr>
          <w:rFonts w:ascii="Arial" w:eastAsia="MS Mincho" w:hAnsi="Arial" w:cs="Arial"/>
          <w:sz w:val="24"/>
          <w:szCs w:val="24"/>
        </w:rPr>
        <w:t xml:space="preserve">service descriptor framework has been </w:t>
      </w:r>
      <w:r w:rsidRPr="00256822">
        <w:rPr>
          <w:rFonts w:ascii="Arial" w:eastAsia="MS Mincho" w:hAnsi="Arial" w:cs="Arial"/>
          <w:b/>
          <w:bCs/>
          <w:sz w:val="24"/>
          <w:szCs w:val="24"/>
        </w:rPr>
        <w:t>correctly applied</w:t>
      </w:r>
      <w:r w:rsidRPr="00256822">
        <w:rPr>
          <w:rFonts w:ascii="Arial" w:eastAsia="MS Mincho" w:hAnsi="Arial" w:cs="Arial"/>
          <w:sz w:val="24"/>
          <w:szCs w:val="24"/>
        </w:rPr>
        <w:t xml:space="preserve">.  </w:t>
      </w:r>
    </w:p>
    <w:p w14:paraId="5803BA07" w14:textId="77777777" w:rsidR="007D7B84" w:rsidRDefault="007D7B84" w:rsidP="007D7B84">
      <w:pPr>
        <w:tabs>
          <w:tab w:val="num" w:pos="360"/>
        </w:tabs>
        <w:spacing w:after="0" w:line="240" w:lineRule="auto"/>
      </w:pPr>
    </w:p>
    <w:p w14:paraId="4030471F" w14:textId="77777777" w:rsidR="007D7B84" w:rsidRDefault="30889E03" w:rsidP="00256822">
      <w:pPr>
        <w:pStyle w:val="ListParagraph"/>
        <w:numPr>
          <w:ilvl w:val="0"/>
          <w:numId w:val="32"/>
        </w:numPr>
        <w:tabs>
          <w:tab w:val="num" w:pos="360"/>
        </w:tabs>
        <w:spacing w:after="0" w:line="240" w:lineRule="auto"/>
      </w:pPr>
      <w:r w:rsidRPr="00256822">
        <w:rPr>
          <w:rFonts w:ascii="Arial" w:eastAsia="MS Mincho" w:hAnsi="Arial" w:cs="Arial"/>
          <w:sz w:val="24"/>
          <w:szCs w:val="24"/>
        </w:rPr>
        <w:t xml:space="preserve">The </w:t>
      </w:r>
      <w:r w:rsidR="38BF949B" w:rsidRPr="00256822">
        <w:rPr>
          <w:rFonts w:ascii="Arial" w:eastAsia="MS Mincho" w:hAnsi="Arial" w:cs="Arial"/>
          <w:sz w:val="24"/>
          <w:szCs w:val="24"/>
        </w:rPr>
        <w:t xml:space="preserve">assessment is reviewed via the </w:t>
      </w:r>
      <w:r w:rsidR="42434361" w:rsidRPr="00256822">
        <w:rPr>
          <w:rFonts w:ascii="Arial" w:eastAsia="MS Mincho" w:hAnsi="Arial" w:cs="Arial"/>
          <w:sz w:val="24"/>
          <w:szCs w:val="24"/>
        </w:rPr>
        <w:t xml:space="preserve">Older Persons fee model </w:t>
      </w:r>
      <w:r w:rsidRPr="00256822">
        <w:rPr>
          <w:rFonts w:ascii="Arial" w:eastAsia="MS Mincho" w:hAnsi="Arial" w:cs="Arial"/>
          <w:sz w:val="24"/>
          <w:szCs w:val="24"/>
        </w:rPr>
        <w:t>Enhanced Authorisation Process</w:t>
      </w:r>
      <w:r w:rsidR="31A05032" w:rsidRPr="00256822">
        <w:rPr>
          <w:rFonts w:ascii="Arial" w:eastAsia="MS Mincho" w:hAnsi="Arial" w:cs="Arial"/>
          <w:sz w:val="24"/>
          <w:szCs w:val="24"/>
        </w:rPr>
        <w:t xml:space="preserve"> (EAP).</w:t>
      </w:r>
    </w:p>
    <w:p w14:paraId="0B4E07FE" w14:textId="77777777" w:rsidR="007D7B84" w:rsidRDefault="007D7B84" w:rsidP="007D7B84">
      <w:pPr>
        <w:tabs>
          <w:tab w:val="num" w:pos="360"/>
        </w:tabs>
        <w:spacing w:after="0" w:line="240" w:lineRule="auto"/>
      </w:pPr>
    </w:p>
    <w:p w14:paraId="2BC290BA" w14:textId="77777777" w:rsidR="00256822" w:rsidRPr="00256822" w:rsidRDefault="30889E03" w:rsidP="00256822">
      <w:pPr>
        <w:pStyle w:val="ListParagraph"/>
        <w:numPr>
          <w:ilvl w:val="0"/>
          <w:numId w:val="32"/>
        </w:numPr>
        <w:tabs>
          <w:tab w:val="num" w:pos="360"/>
        </w:tabs>
        <w:spacing w:after="0" w:line="240" w:lineRule="auto"/>
      </w:pPr>
      <w:r w:rsidRPr="00256822">
        <w:rPr>
          <w:rFonts w:ascii="Arial" w:eastAsia="MS Mincho" w:hAnsi="Arial" w:cs="Arial"/>
          <w:sz w:val="24"/>
          <w:szCs w:val="24"/>
        </w:rPr>
        <w:t xml:space="preserve">EAP agree that the persons needs are above the Service Descriptors </w:t>
      </w:r>
      <w:r w:rsidR="68413C8D" w:rsidRPr="00256822">
        <w:rPr>
          <w:rFonts w:ascii="Arial" w:eastAsia="MS Mincho" w:hAnsi="Arial" w:cs="Arial"/>
          <w:sz w:val="24"/>
          <w:szCs w:val="24"/>
        </w:rPr>
        <w:t>and the brokerage process begins.</w:t>
      </w:r>
    </w:p>
    <w:p w14:paraId="6236EF7B" w14:textId="77777777" w:rsidR="00256822" w:rsidRDefault="00256822" w:rsidP="00256822">
      <w:pPr>
        <w:pStyle w:val="ListParagraph"/>
        <w:rPr>
          <w:rFonts w:ascii="Arial" w:eastAsia="MS Mincho" w:hAnsi="Arial" w:cs="Arial"/>
          <w:b/>
          <w:bCs/>
          <w:sz w:val="24"/>
          <w:szCs w:val="24"/>
        </w:rPr>
      </w:pPr>
    </w:p>
    <w:p w14:paraId="2ED75EC2" w14:textId="77777777" w:rsidR="000630F7" w:rsidRDefault="000630F7" w:rsidP="00256822">
      <w:pPr>
        <w:pStyle w:val="ListParagraph"/>
        <w:rPr>
          <w:rFonts w:ascii="Arial" w:eastAsia="MS Mincho" w:hAnsi="Arial" w:cs="Arial"/>
          <w:b/>
          <w:bCs/>
          <w:sz w:val="24"/>
          <w:szCs w:val="24"/>
        </w:rPr>
      </w:pPr>
    </w:p>
    <w:p w14:paraId="4316DF94" w14:textId="77777777" w:rsidR="000630F7" w:rsidRPr="00256822" w:rsidRDefault="000630F7" w:rsidP="00256822">
      <w:pPr>
        <w:pStyle w:val="ListParagraph"/>
        <w:rPr>
          <w:rFonts w:ascii="Arial" w:eastAsia="MS Mincho" w:hAnsi="Arial" w:cs="Arial"/>
          <w:b/>
          <w:bCs/>
          <w:sz w:val="24"/>
          <w:szCs w:val="24"/>
        </w:rPr>
      </w:pPr>
    </w:p>
    <w:p w14:paraId="6F3DDCAD" w14:textId="77777777" w:rsidR="00256822" w:rsidRDefault="30889E03" w:rsidP="00256822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00256822">
        <w:rPr>
          <w:rFonts w:ascii="Arial" w:eastAsia="MS Mincho" w:hAnsi="Arial" w:cs="Arial"/>
          <w:b/>
          <w:bCs/>
          <w:sz w:val="24"/>
          <w:szCs w:val="24"/>
        </w:rPr>
        <w:lastRenderedPageBreak/>
        <w:t xml:space="preserve">Bespoke </w:t>
      </w:r>
      <w:r w:rsidR="57D4CC3A" w:rsidRPr="00256822">
        <w:rPr>
          <w:rFonts w:ascii="Arial" w:eastAsia="MS Mincho" w:hAnsi="Arial" w:cs="Arial"/>
          <w:b/>
          <w:bCs/>
          <w:sz w:val="24"/>
          <w:szCs w:val="24"/>
        </w:rPr>
        <w:t>Brokerage Process</w:t>
      </w:r>
    </w:p>
    <w:p w14:paraId="6225CA18" w14:textId="77777777" w:rsidR="00256822" w:rsidRDefault="00256822" w:rsidP="00256822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5EC6EA10" w14:textId="77777777" w:rsidR="00256822" w:rsidRPr="00E71691" w:rsidRDefault="00256822" w:rsidP="00256822">
      <w:pPr>
        <w:pStyle w:val="ListParagraph"/>
        <w:keepNext/>
        <w:keepLines/>
        <w:numPr>
          <w:ilvl w:val="0"/>
          <w:numId w:val="2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E71691">
        <w:rPr>
          <w:rFonts w:asciiTheme="minorBidi" w:eastAsia="Aptos" w:hAnsiTheme="minorBidi"/>
          <w:b/>
          <w:bCs/>
          <w:sz w:val="24"/>
          <w:szCs w:val="24"/>
        </w:rPr>
        <w:t>AST</w:t>
      </w:r>
      <w:r w:rsidRPr="00E71691">
        <w:rPr>
          <w:rFonts w:asciiTheme="minorBidi" w:eastAsia="Aptos" w:hAnsiTheme="minorBidi"/>
          <w:sz w:val="24"/>
          <w:szCs w:val="24"/>
        </w:rPr>
        <w:t xml:space="preserve"> will jointly create the Expression of Interest Form (EOI) with t</w:t>
      </w:r>
      <w:r w:rsidRPr="00E71691">
        <w:rPr>
          <w:rFonts w:asciiTheme="minorBidi" w:eastAsia="Aptos" w:hAnsiTheme="minorBidi"/>
          <w:b/>
          <w:bCs/>
          <w:sz w:val="24"/>
          <w:szCs w:val="24"/>
        </w:rPr>
        <w:t>he practitioner</w:t>
      </w:r>
      <w:r w:rsidRPr="00E71691">
        <w:rPr>
          <w:rFonts w:asciiTheme="minorBidi" w:eastAsia="Aptos" w:hAnsiTheme="minorBidi"/>
          <w:sz w:val="24"/>
          <w:szCs w:val="24"/>
        </w:rPr>
        <w:t xml:space="preserve"> which AST then sends out to the market countywide.</w:t>
      </w:r>
    </w:p>
    <w:p w14:paraId="100E3E82" w14:textId="77777777" w:rsidR="00256822" w:rsidRPr="00E71691" w:rsidRDefault="00256822" w:rsidP="00256822">
      <w:pPr>
        <w:pStyle w:val="ListParagraph"/>
        <w:keepNext/>
        <w:keepLines/>
        <w:numPr>
          <w:ilvl w:val="0"/>
          <w:numId w:val="2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E71691">
        <w:rPr>
          <w:rFonts w:asciiTheme="minorBidi" w:eastAsia="Aptos" w:hAnsiTheme="minorBidi"/>
          <w:sz w:val="24"/>
          <w:szCs w:val="24"/>
        </w:rPr>
        <w:t>Care home providers return the EOI within 2 working days.</w:t>
      </w:r>
    </w:p>
    <w:p w14:paraId="0D80BAC6" w14:textId="77777777" w:rsidR="00256822" w:rsidRPr="00E71691" w:rsidRDefault="00256822" w:rsidP="00256822">
      <w:pPr>
        <w:pStyle w:val="ListParagraph"/>
        <w:keepNext/>
        <w:keepLines/>
        <w:numPr>
          <w:ilvl w:val="0"/>
          <w:numId w:val="2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E71691">
        <w:rPr>
          <w:rFonts w:asciiTheme="minorBidi" w:eastAsia="Aptos" w:hAnsiTheme="minorBidi"/>
          <w:b/>
          <w:bCs/>
          <w:sz w:val="24"/>
          <w:szCs w:val="24"/>
        </w:rPr>
        <w:t>AST</w:t>
      </w:r>
      <w:r w:rsidRPr="00E71691">
        <w:rPr>
          <w:rFonts w:asciiTheme="minorBidi" w:eastAsia="Aptos" w:hAnsiTheme="minorBidi"/>
          <w:sz w:val="24"/>
          <w:szCs w:val="24"/>
        </w:rPr>
        <w:t xml:space="preserve"> check and </w:t>
      </w:r>
      <w:r w:rsidRPr="00E71691">
        <w:rPr>
          <w:rFonts w:asciiTheme="minorBidi" w:eastAsia="Aptos" w:hAnsiTheme="minorBidi"/>
          <w:i/>
          <w:iCs/>
          <w:sz w:val="24"/>
          <w:szCs w:val="24"/>
        </w:rPr>
        <w:t>question where appropriate price elements</w:t>
      </w:r>
      <w:r w:rsidRPr="00E71691">
        <w:rPr>
          <w:rFonts w:asciiTheme="minorBidi" w:eastAsia="Aptos" w:hAnsiTheme="minorBidi"/>
          <w:sz w:val="24"/>
          <w:szCs w:val="24"/>
        </w:rPr>
        <w:t xml:space="preserve">, then forward options to </w:t>
      </w:r>
      <w:r w:rsidRPr="00E71691">
        <w:rPr>
          <w:rFonts w:asciiTheme="minorBidi" w:eastAsia="Aptos" w:hAnsiTheme="minorBidi"/>
          <w:b/>
          <w:bCs/>
          <w:sz w:val="24"/>
          <w:szCs w:val="24"/>
        </w:rPr>
        <w:t>Finance</w:t>
      </w:r>
      <w:r w:rsidRPr="00E71691">
        <w:rPr>
          <w:rFonts w:asciiTheme="minorBidi" w:eastAsia="Aptos" w:hAnsiTheme="minorBidi"/>
          <w:sz w:val="24"/>
          <w:szCs w:val="24"/>
        </w:rPr>
        <w:t xml:space="preserve"> to check costings and to the </w:t>
      </w:r>
      <w:r w:rsidRPr="00E71691">
        <w:rPr>
          <w:rFonts w:asciiTheme="minorBidi" w:eastAsia="Aptos" w:hAnsiTheme="minorBidi"/>
          <w:b/>
          <w:bCs/>
          <w:sz w:val="24"/>
          <w:szCs w:val="24"/>
        </w:rPr>
        <w:t>Practitioner.</w:t>
      </w:r>
    </w:p>
    <w:p w14:paraId="1E8A0497" w14:textId="77777777" w:rsidR="00256822" w:rsidRPr="00E71691" w:rsidRDefault="00256822" w:rsidP="00256822">
      <w:pPr>
        <w:pStyle w:val="ListParagraph"/>
        <w:keepNext/>
        <w:keepLines/>
        <w:numPr>
          <w:ilvl w:val="0"/>
          <w:numId w:val="2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E71691">
        <w:rPr>
          <w:rFonts w:asciiTheme="minorBidi" w:eastAsia="Aptos" w:hAnsiTheme="minorBidi"/>
          <w:b/>
          <w:bCs/>
          <w:sz w:val="24"/>
          <w:szCs w:val="24"/>
        </w:rPr>
        <w:t>Practitioner</w:t>
      </w:r>
      <w:r w:rsidRPr="00E71691">
        <w:rPr>
          <w:rFonts w:asciiTheme="minorBidi" w:eastAsia="Aptos" w:hAnsiTheme="minorBidi"/>
          <w:sz w:val="24"/>
          <w:szCs w:val="24"/>
        </w:rPr>
        <w:t xml:space="preserve"> returns the case to EAP to decide on the best value offer</w:t>
      </w:r>
    </w:p>
    <w:p w14:paraId="2FDED359" w14:textId="77777777" w:rsidR="00256822" w:rsidRPr="00E71691" w:rsidRDefault="00256822" w:rsidP="00256822">
      <w:pPr>
        <w:pStyle w:val="ListParagraph"/>
        <w:keepNext/>
        <w:keepLines/>
        <w:numPr>
          <w:ilvl w:val="0"/>
          <w:numId w:val="2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E71691">
        <w:rPr>
          <w:rFonts w:asciiTheme="minorBidi" w:eastAsia="Aptos" w:hAnsiTheme="minorBidi"/>
          <w:sz w:val="24"/>
          <w:szCs w:val="24"/>
        </w:rPr>
        <w:t xml:space="preserve">The best value offer(s) are sent to the </w:t>
      </w:r>
      <w:r w:rsidRPr="00E71691">
        <w:rPr>
          <w:rFonts w:asciiTheme="minorBidi" w:eastAsia="Aptos" w:hAnsiTheme="minorBidi"/>
          <w:b/>
          <w:bCs/>
          <w:sz w:val="24"/>
          <w:szCs w:val="24"/>
        </w:rPr>
        <w:t>Practitioner</w:t>
      </w:r>
      <w:r w:rsidRPr="00E71691">
        <w:rPr>
          <w:rFonts w:asciiTheme="minorBidi" w:eastAsia="Aptos" w:hAnsiTheme="minorBidi"/>
          <w:sz w:val="24"/>
          <w:szCs w:val="24"/>
        </w:rPr>
        <w:t xml:space="preserve"> to discuss with the person and/or family (in the event of more than one best value option being available)</w:t>
      </w:r>
    </w:p>
    <w:p w14:paraId="125EC38B" w14:textId="77777777" w:rsidR="00256822" w:rsidRPr="00E71691" w:rsidRDefault="00256822" w:rsidP="00256822">
      <w:pPr>
        <w:pStyle w:val="ListParagraph"/>
        <w:keepNext/>
        <w:keepLines/>
        <w:numPr>
          <w:ilvl w:val="0"/>
          <w:numId w:val="2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E71691">
        <w:rPr>
          <w:rFonts w:asciiTheme="minorBidi" w:eastAsia="Aptos" w:hAnsiTheme="minorBidi"/>
          <w:sz w:val="24"/>
          <w:szCs w:val="24"/>
        </w:rPr>
        <w:t>The person/family agree placement and the person moves.</w:t>
      </w:r>
    </w:p>
    <w:p w14:paraId="1ACCF924" w14:textId="3347BCE1" w:rsidR="00B73B18" w:rsidRDefault="57D4CC3A" w:rsidP="00256822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00256822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</w:p>
    <w:p w14:paraId="4AE983A9" w14:textId="77777777" w:rsidR="00256822" w:rsidRPr="000B3ECC" w:rsidRDefault="00256822" w:rsidP="00256822">
      <w:pPr>
        <w:keepNext/>
        <w:keepLines/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Client Reviews</w:t>
      </w:r>
    </w:p>
    <w:p w14:paraId="7B6CD2B1" w14:textId="77777777" w:rsidR="00256822" w:rsidRPr="000B3ECC" w:rsidRDefault="00256822" w:rsidP="00256822">
      <w:pPr>
        <w:pStyle w:val="ListParagraph"/>
        <w:keepNext/>
        <w:keepLines/>
        <w:numPr>
          <w:ilvl w:val="0"/>
          <w:numId w:val="6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completes 4-week review. </w:t>
      </w:r>
    </w:p>
    <w:p w14:paraId="18DBCA83" w14:textId="77777777" w:rsidR="00256822" w:rsidRPr="000B3ECC" w:rsidRDefault="00256822" w:rsidP="00256822">
      <w:pPr>
        <w:pStyle w:val="ListParagraph"/>
        <w:keepNext/>
        <w:keepLines/>
        <w:numPr>
          <w:ilvl w:val="0"/>
          <w:numId w:val="6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74201C6E">
        <w:rPr>
          <w:rFonts w:ascii="Arial" w:eastAsia="MS Mincho" w:hAnsi="Arial" w:cs="Arial"/>
          <w:sz w:val="24"/>
          <w:szCs w:val="24"/>
        </w:rPr>
        <w:t xml:space="preserve"> schedules the annual </w:t>
      </w:r>
      <w:r>
        <w:rPr>
          <w:rFonts w:ascii="Arial" w:eastAsia="MS Mincho" w:hAnsi="Arial" w:cs="Arial"/>
          <w:sz w:val="24"/>
          <w:szCs w:val="24"/>
        </w:rPr>
        <w:t>r</w:t>
      </w:r>
      <w:r w:rsidRPr="74201C6E">
        <w:rPr>
          <w:rFonts w:ascii="Arial" w:eastAsia="MS Mincho" w:hAnsi="Arial" w:cs="Arial"/>
          <w:sz w:val="24"/>
          <w:szCs w:val="24"/>
        </w:rPr>
        <w:t>eview.</w:t>
      </w:r>
    </w:p>
    <w:p w14:paraId="1FD509E6" w14:textId="77777777" w:rsidR="00256822" w:rsidRDefault="00256822" w:rsidP="00256822">
      <w:pPr>
        <w:spacing w:after="0" w:line="240" w:lineRule="auto"/>
      </w:pPr>
    </w:p>
    <w:p w14:paraId="32EB5A05" w14:textId="77777777" w:rsidR="00987501" w:rsidRDefault="00987501" w:rsidP="00256822">
      <w:pPr>
        <w:spacing w:after="0" w:line="240" w:lineRule="auto"/>
      </w:pPr>
    </w:p>
    <w:p w14:paraId="527BE692" w14:textId="77777777" w:rsidR="00987501" w:rsidRDefault="00987501" w:rsidP="00256822">
      <w:pPr>
        <w:spacing w:after="0" w:line="240" w:lineRule="auto"/>
      </w:pPr>
    </w:p>
    <w:p w14:paraId="741BF5CE" w14:textId="77777777" w:rsidR="00987501" w:rsidRDefault="00987501" w:rsidP="00256822">
      <w:pPr>
        <w:spacing w:after="0" w:line="240" w:lineRule="auto"/>
      </w:pPr>
    </w:p>
    <w:p w14:paraId="13DBC92E" w14:textId="77777777" w:rsidR="00987501" w:rsidRDefault="00987501" w:rsidP="00256822">
      <w:pPr>
        <w:spacing w:after="0" w:line="240" w:lineRule="auto"/>
      </w:pPr>
    </w:p>
    <w:p w14:paraId="2B5C1040" w14:textId="77777777" w:rsidR="00987501" w:rsidRDefault="00987501" w:rsidP="00256822">
      <w:pPr>
        <w:spacing w:after="0" w:line="240" w:lineRule="auto"/>
      </w:pPr>
    </w:p>
    <w:p w14:paraId="36CE86CB" w14:textId="77777777" w:rsidR="00987501" w:rsidRDefault="00987501" w:rsidP="00256822">
      <w:pPr>
        <w:spacing w:after="0" w:line="240" w:lineRule="auto"/>
      </w:pPr>
    </w:p>
    <w:p w14:paraId="5D79FDD7" w14:textId="77777777" w:rsidR="00987501" w:rsidRDefault="00987501" w:rsidP="00256822">
      <w:pPr>
        <w:spacing w:after="0" w:line="240" w:lineRule="auto"/>
      </w:pPr>
    </w:p>
    <w:p w14:paraId="652ACA9D" w14:textId="77777777" w:rsidR="00987501" w:rsidRDefault="00987501" w:rsidP="00256822">
      <w:pPr>
        <w:spacing w:after="0" w:line="240" w:lineRule="auto"/>
      </w:pPr>
    </w:p>
    <w:p w14:paraId="1EB25FC0" w14:textId="77777777" w:rsidR="00987501" w:rsidRDefault="00987501" w:rsidP="00256822">
      <w:pPr>
        <w:spacing w:after="0" w:line="240" w:lineRule="auto"/>
      </w:pPr>
    </w:p>
    <w:p w14:paraId="4CB38A16" w14:textId="77777777" w:rsidR="00987501" w:rsidRDefault="00987501" w:rsidP="00256822">
      <w:pPr>
        <w:spacing w:after="0" w:line="240" w:lineRule="auto"/>
      </w:pPr>
    </w:p>
    <w:p w14:paraId="1213C009" w14:textId="77777777" w:rsidR="00987501" w:rsidRDefault="00987501" w:rsidP="00256822">
      <w:pPr>
        <w:spacing w:after="0" w:line="240" w:lineRule="auto"/>
      </w:pPr>
    </w:p>
    <w:p w14:paraId="0D307756" w14:textId="77777777" w:rsidR="00987501" w:rsidRDefault="00987501" w:rsidP="00256822">
      <w:pPr>
        <w:spacing w:after="0" w:line="240" w:lineRule="auto"/>
      </w:pPr>
    </w:p>
    <w:p w14:paraId="2B4A1566" w14:textId="77777777" w:rsidR="00987501" w:rsidRDefault="00987501" w:rsidP="00256822">
      <w:pPr>
        <w:spacing w:after="0" w:line="240" w:lineRule="auto"/>
      </w:pPr>
    </w:p>
    <w:p w14:paraId="7695AE1C" w14:textId="77777777" w:rsidR="00987501" w:rsidRDefault="00987501" w:rsidP="00256822">
      <w:pPr>
        <w:spacing w:after="0" w:line="240" w:lineRule="auto"/>
      </w:pPr>
    </w:p>
    <w:p w14:paraId="693B653A" w14:textId="77777777" w:rsidR="00987501" w:rsidRDefault="00987501" w:rsidP="00256822">
      <w:pPr>
        <w:spacing w:after="0" w:line="240" w:lineRule="auto"/>
      </w:pPr>
    </w:p>
    <w:p w14:paraId="7DDF4FB2" w14:textId="77777777" w:rsidR="00987501" w:rsidRDefault="00987501" w:rsidP="00256822">
      <w:pPr>
        <w:spacing w:after="0" w:line="240" w:lineRule="auto"/>
      </w:pPr>
    </w:p>
    <w:p w14:paraId="7BB6DCC6" w14:textId="77777777" w:rsidR="00987501" w:rsidRDefault="00987501" w:rsidP="00256822">
      <w:pPr>
        <w:spacing w:after="0" w:line="240" w:lineRule="auto"/>
      </w:pPr>
    </w:p>
    <w:p w14:paraId="1441B750" w14:textId="77777777" w:rsidR="00987501" w:rsidRDefault="00987501" w:rsidP="00256822">
      <w:pPr>
        <w:spacing w:after="0" w:line="240" w:lineRule="auto"/>
      </w:pPr>
    </w:p>
    <w:p w14:paraId="10B3CCE8" w14:textId="77777777" w:rsidR="00987501" w:rsidRDefault="00987501" w:rsidP="00256822">
      <w:pPr>
        <w:spacing w:after="0" w:line="240" w:lineRule="auto"/>
      </w:pPr>
    </w:p>
    <w:p w14:paraId="141BBF32" w14:textId="77777777" w:rsidR="00987501" w:rsidRDefault="00987501" w:rsidP="00256822">
      <w:pPr>
        <w:spacing w:after="0" w:line="240" w:lineRule="auto"/>
      </w:pPr>
    </w:p>
    <w:p w14:paraId="3B391EF6" w14:textId="77777777" w:rsidR="00987501" w:rsidRDefault="00987501" w:rsidP="00256822">
      <w:pPr>
        <w:spacing w:after="0" w:line="240" w:lineRule="auto"/>
      </w:pPr>
    </w:p>
    <w:p w14:paraId="6980B51B" w14:textId="77777777" w:rsidR="00987501" w:rsidRDefault="00987501" w:rsidP="00256822">
      <w:pPr>
        <w:spacing w:after="0" w:line="240" w:lineRule="auto"/>
      </w:pPr>
    </w:p>
    <w:p w14:paraId="5C7F773D" w14:textId="77777777" w:rsidR="00987501" w:rsidRDefault="00987501" w:rsidP="00256822">
      <w:pPr>
        <w:spacing w:after="0" w:line="240" w:lineRule="auto"/>
      </w:pPr>
    </w:p>
    <w:p w14:paraId="3A8ADCB7" w14:textId="77777777" w:rsidR="00987501" w:rsidRDefault="00987501" w:rsidP="00256822">
      <w:pPr>
        <w:spacing w:after="0" w:line="240" w:lineRule="auto"/>
      </w:pPr>
    </w:p>
    <w:p w14:paraId="10F07837" w14:textId="77777777" w:rsidR="00987501" w:rsidRDefault="00987501" w:rsidP="00256822">
      <w:pPr>
        <w:spacing w:after="0" w:line="240" w:lineRule="auto"/>
      </w:pPr>
    </w:p>
    <w:p w14:paraId="6E27B9AB" w14:textId="77777777" w:rsidR="00987501" w:rsidRDefault="00987501" w:rsidP="00256822">
      <w:pPr>
        <w:spacing w:after="0" w:line="240" w:lineRule="auto"/>
      </w:pPr>
    </w:p>
    <w:p w14:paraId="0AB52DC4" w14:textId="77777777" w:rsidR="00987501" w:rsidRDefault="00987501" w:rsidP="00256822">
      <w:pPr>
        <w:spacing w:after="0" w:line="240" w:lineRule="auto"/>
      </w:pPr>
    </w:p>
    <w:p w14:paraId="76B15714" w14:textId="77777777" w:rsidR="00987501" w:rsidRDefault="00987501" w:rsidP="00256822">
      <w:pPr>
        <w:spacing w:after="0" w:line="240" w:lineRule="auto"/>
      </w:pPr>
    </w:p>
    <w:p w14:paraId="53894A12" w14:textId="77777777" w:rsidR="00987501" w:rsidRDefault="00987501" w:rsidP="00256822">
      <w:pPr>
        <w:spacing w:after="0" w:line="240" w:lineRule="auto"/>
      </w:pPr>
    </w:p>
    <w:p w14:paraId="6A184CD3" w14:textId="77777777" w:rsidR="00987501" w:rsidRDefault="00987501" w:rsidP="00256822">
      <w:pPr>
        <w:spacing w:after="0" w:line="240" w:lineRule="auto"/>
      </w:pPr>
    </w:p>
    <w:p w14:paraId="0B209412" w14:textId="77777777" w:rsidR="00987501" w:rsidRDefault="00987501" w:rsidP="00256822">
      <w:pPr>
        <w:spacing w:after="0" w:line="240" w:lineRule="auto"/>
      </w:pPr>
    </w:p>
    <w:p w14:paraId="6EC14BB3" w14:textId="77777777" w:rsidR="00987501" w:rsidRDefault="00987501" w:rsidP="00256822">
      <w:pPr>
        <w:spacing w:after="0" w:line="240" w:lineRule="auto"/>
      </w:pPr>
    </w:p>
    <w:p w14:paraId="7FE87FDA" w14:textId="77777777" w:rsidR="00987501" w:rsidRDefault="00987501" w:rsidP="00256822">
      <w:pPr>
        <w:spacing w:after="0" w:line="240" w:lineRule="auto"/>
      </w:pPr>
    </w:p>
    <w:p w14:paraId="14A664C6" w14:textId="77777777" w:rsidR="00987501" w:rsidRDefault="00987501" w:rsidP="00256822">
      <w:pPr>
        <w:spacing w:after="0" w:line="240" w:lineRule="auto"/>
      </w:pPr>
    </w:p>
    <w:p w14:paraId="71BF6429" w14:textId="77777777" w:rsidR="00987501" w:rsidRDefault="00987501" w:rsidP="00256822">
      <w:pPr>
        <w:spacing w:after="0" w:line="240" w:lineRule="auto"/>
      </w:pPr>
    </w:p>
    <w:p w14:paraId="754379D0" w14:textId="77777777" w:rsidR="00B27ED3" w:rsidRDefault="00B27ED3" w:rsidP="00B27ED3">
      <w:pPr>
        <w:rPr>
          <w:b/>
          <w:bCs/>
        </w:rPr>
      </w:pPr>
      <w:r w:rsidRPr="001005DB">
        <w:rPr>
          <w:b/>
          <w:bCs/>
        </w:rPr>
        <w:lastRenderedPageBreak/>
        <w:t xml:space="preserve">Bespoke Long Stay Client Review </w:t>
      </w:r>
      <w:r>
        <w:rPr>
          <w:b/>
          <w:bCs/>
        </w:rPr>
        <w:t xml:space="preserve">Process </w:t>
      </w:r>
    </w:p>
    <w:p w14:paraId="568FCC07" w14:textId="77777777" w:rsidR="00B27ED3" w:rsidRDefault="00B27ED3" w:rsidP="00B27ED3">
      <w:pPr>
        <w:rPr>
          <w:b/>
          <w:bCs/>
        </w:rPr>
      </w:pPr>
    </w:p>
    <w:p w14:paraId="4E0522DB" w14:textId="77777777" w:rsidR="00B27ED3" w:rsidRDefault="00B27ED3" w:rsidP="00B27ED3">
      <w:pPr>
        <w:rPr>
          <w:rFonts w:ascii="Arial" w:eastAsia="MS Mincho" w:hAnsi="Arial" w:cs="Arial"/>
          <w:sz w:val="24"/>
          <w:szCs w:val="24"/>
        </w:rPr>
      </w:pPr>
      <w:r w:rsidRPr="00A64E07">
        <w:rPr>
          <w:rFonts w:ascii="Aptos" w:eastAsia="Aptos" w:hAnsi="Aptos" w:cs="Arial"/>
          <w:b/>
          <w:bCs/>
          <w:noProof/>
          <w:kern w:val="2"/>
          <w:sz w:val="24"/>
          <w:szCs w:val="24"/>
          <w14:ligatures w14:val="standardContextual"/>
        </w:rPr>
        <w:drawing>
          <wp:inline distT="0" distB="0" distL="0" distR="0" wp14:anchorId="356D33B1" wp14:editId="3964D828">
            <wp:extent cx="6007735" cy="2924175"/>
            <wp:effectExtent l="0" t="19050" r="0" b="9525"/>
            <wp:docPr id="2088121213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193821F1-65E3-D33C-B646-5C5BB58951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1" r:lo="rId32" r:qs="rId33" r:cs="rId34"/>
              </a:graphicData>
            </a:graphic>
          </wp:inline>
        </w:drawing>
      </w:r>
    </w:p>
    <w:p w14:paraId="5DF7D0EC" w14:textId="33F9CB3B" w:rsidR="00B27ED3" w:rsidRDefault="7270578F" w:rsidP="00B27ED3">
      <w:pPr>
        <w:rPr>
          <w:b/>
          <w:bCs/>
        </w:rPr>
      </w:pPr>
      <w:r w:rsidRPr="74201C6E">
        <w:rPr>
          <w:rFonts w:ascii="Arial" w:eastAsia="MS Mincho" w:hAnsi="Arial" w:cs="Arial"/>
          <w:sz w:val="24"/>
          <w:szCs w:val="24"/>
        </w:rPr>
        <w:t xml:space="preserve">The Practitioner will </w:t>
      </w:r>
      <w:r w:rsidR="009B4500">
        <w:rPr>
          <w:rFonts w:ascii="Arial" w:eastAsia="MS Mincho" w:hAnsi="Arial" w:cs="Arial"/>
          <w:sz w:val="24"/>
          <w:szCs w:val="24"/>
        </w:rPr>
        <w:t>review</w:t>
      </w:r>
      <w:r w:rsidRPr="74201C6E">
        <w:rPr>
          <w:rFonts w:ascii="Arial" w:eastAsia="MS Mincho" w:hAnsi="Arial" w:cs="Arial"/>
          <w:sz w:val="24"/>
          <w:szCs w:val="24"/>
        </w:rPr>
        <w:t xml:space="preserve"> the person’s needs this will include information from the provide</w:t>
      </w:r>
      <w:r w:rsidR="009B4500">
        <w:rPr>
          <w:rFonts w:ascii="Arial" w:eastAsia="MS Mincho" w:hAnsi="Arial" w:cs="Arial"/>
          <w:sz w:val="24"/>
          <w:szCs w:val="24"/>
        </w:rPr>
        <w:t>r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.</w:t>
      </w:r>
    </w:p>
    <w:p w14:paraId="4AA56F98" w14:textId="0F45121E" w:rsidR="00A4273B" w:rsidRPr="00A4273B" w:rsidRDefault="00A4273B" w:rsidP="00A4273B">
      <w:pPr>
        <w:pStyle w:val="ListParagraph"/>
        <w:numPr>
          <w:ilvl w:val="0"/>
          <w:numId w:val="33"/>
        </w:numPr>
        <w:rPr>
          <w:b/>
          <w:bCs/>
        </w:rPr>
      </w:pPr>
      <w:r w:rsidRPr="00A4273B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Pr="00A4273B">
        <w:rPr>
          <w:rFonts w:ascii="Arial" w:eastAsia="MS Mincho" w:hAnsi="Arial" w:cs="Arial"/>
          <w:sz w:val="24"/>
          <w:szCs w:val="24"/>
        </w:rPr>
        <w:t xml:space="preserve"> using the Service Descriptor 11 core areas determines that the persons needs are above those detailed in the Service Descriptors.  </w:t>
      </w:r>
    </w:p>
    <w:p w14:paraId="47B6FC26" w14:textId="77777777" w:rsidR="00A4273B" w:rsidRPr="000B3ECC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Practice Quality Forums</w:t>
      </w:r>
      <w:r w:rsidRPr="74201C6E">
        <w:rPr>
          <w:rFonts w:ascii="Arial" w:eastAsia="MS Mincho" w:hAnsi="Arial" w:cs="Arial"/>
          <w:sz w:val="24"/>
          <w:szCs w:val="24"/>
        </w:rPr>
        <w:t xml:space="preserve"> (PQFs) will review the proposed Service Descriptor level and either provide recommendations for further review or consideration of other services or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preliminary agreement about the persons needs are above those detailed in the service descriptors </w:t>
      </w:r>
      <w:r w:rsidRPr="74201C6E">
        <w:rPr>
          <w:rFonts w:ascii="Arial" w:eastAsia="MS Mincho" w:hAnsi="Arial" w:cs="Arial"/>
          <w:sz w:val="24"/>
          <w:szCs w:val="24"/>
        </w:rPr>
        <w:t xml:space="preserve">and that </w:t>
      </w:r>
      <w:r>
        <w:rPr>
          <w:rFonts w:ascii="Arial" w:eastAsia="MS Mincho" w:hAnsi="Arial" w:cs="Arial"/>
          <w:sz w:val="24"/>
          <w:szCs w:val="24"/>
        </w:rPr>
        <w:t xml:space="preserve">the </w:t>
      </w:r>
      <w:r w:rsidRPr="74201C6E">
        <w:rPr>
          <w:rFonts w:ascii="Arial" w:eastAsia="MS Mincho" w:hAnsi="Arial" w:cs="Arial"/>
          <w:sz w:val="24"/>
          <w:szCs w:val="24"/>
        </w:rPr>
        <w:t xml:space="preserve">service descriptor framework has been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>correctly applied</w:t>
      </w:r>
      <w:r w:rsidRPr="74201C6E">
        <w:rPr>
          <w:rFonts w:ascii="Arial" w:eastAsia="MS Mincho" w:hAnsi="Arial" w:cs="Arial"/>
          <w:sz w:val="24"/>
          <w:szCs w:val="24"/>
        </w:rPr>
        <w:t xml:space="preserve">.  </w:t>
      </w:r>
    </w:p>
    <w:p w14:paraId="51F42727" w14:textId="77777777" w:rsidR="00A4273B" w:rsidRPr="0028608B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Theme="minorBidi" w:eastAsia="MS Mincho" w:hAnsiTheme="minorBidi"/>
          <w:sz w:val="24"/>
          <w:szCs w:val="24"/>
        </w:rPr>
      </w:pPr>
      <w:r w:rsidRPr="0028608B">
        <w:rPr>
          <w:rFonts w:asciiTheme="minorBidi" w:eastAsia="MS Mincho" w:hAnsiTheme="minorBidi"/>
          <w:sz w:val="24"/>
          <w:szCs w:val="24"/>
        </w:rPr>
        <w:t>The assessment is reviewed via the Older Persons Fee Model Enhanced Authorisation Process (EAP).</w:t>
      </w:r>
    </w:p>
    <w:p w14:paraId="1E8EEBD8" w14:textId="77777777" w:rsidR="00A4273B" w:rsidRPr="0028608B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28608B">
        <w:rPr>
          <w:rFonts w:asciiTheme="minorBidi" w:eastAsia="MS Mincho" w:hAnsiTheme="minorBidi"/>
          <w:sz w:val="24"/>
          <w:szCs w:val="24"/>
        </w:rPr>
        <w:t xml:space="preserve">EAP agree that the persons’ needs are above the Service Descriptors, </w:t>
      </w:r>
      <w:r w:rsidRPr="0028608B">
        <w:rPr>
          <w:rFonts w:asciiTheme="minorBidi" w:eastAsia="Aptos" w:hAnsiTheme="minorBidi"/>
          <w:sz w:val="24"/>
          <w:szCs w:val="24"/>
        </w:rPr>
        <w:t xml:space="preserve">the Practitioner completes Part A of the Long-Term Bespoke Review Form and sends with Part B of the Form with the pricing template to the current provider to complete.  </w:t>
      </w:r>
    </w:p>
    <w:p w14:paraId="6BFA8DCA" w14:textId="37CA01E6" w:rsidR="00A4273B" w:rsidRPr="0028608B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28608B">
        <w:rPr>
          <w:rFonts w:asciiTheme="minorBidi" w:eastAsia="Aptos" w:hAnsiTheme="minorBidi"/>
          <w:sz w:val="24"/>
          <w:szCs w:val="24"/>
        </w:rPr>
        <w:t xml:space="preserve">The provider returns Part B and pricing within 2 working days to the Practitioner who sends to EAP and the pricing elements are sent to finance </w:t>
      </w:r>
    </w:p>
    <w:p w14:paraId="061E73CD" w14:textId="77777777" w:rsidR="00A4273B" w:rsidRPr="0028608B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28608B">
        <w:rPr>
          <w:rFonts w:asciiTheme="minorBidi" w:eastAsia="Aptos" w:hAnsiTheme="minorBidi"/>
          <w:sz w:val="24"/>
          <w:szCs w:val="24"/>
        </w:rPr>
        <w:t>Practitioner returns the form to EAP to decide whether the offer is best value.</w:t>
      </w:r>
    </w:p>
    <w:p w14:paraId="594D24DC" w14:textId="77777777" w:rsidR="00A4273B" w:rsidRPr="0028608B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28608B">
        <w:rPr>
          <w:rFonts w:asciiTheme="minorBidi" w:eastAsia="Aptos" w:hAnsiTheme="minorBidi"/>
          <w:sz w:val="24"/>
          <w:szCs w:val="24"/>
        </w:rPr>
        <w:t>If agreed, the offer is sent to the Practitioner and AST for the new agreement to be put into place with the Care Home provider.</w:t>
      </w:r>
    </w:p>
    <w:p w14:paraId="7F8BFE42" w14:textId="77777777" w:rsidR="00A4273B" w:rsidRPr="0028608B" w:rsidRDefault="00A4273B" w:rsidP="00A4273B">
      <w:pPr>
        <w:pStyle w:val="ListParagraph"/>
        <w:keepNext/>
        <w:keepLines/>
        <w:numPr>
          <w:ilvl w:val="0"/>
          <w:numId w:val="5"/>
        </w:numPr>
        <w:spacing w:after="0" w:line="240" w:lineRule="auto"/>
        <w:rPr>
          <w:rFonts w:asciiTheme="minorBidi" w:eastAsia="Aptos" w:hAnsiTheme="minorBidi"/>
          <w:sz w:val="24"/>
          <w:szCs w:val="24"/>
        </w:rPr>
      </w:pPr>
      <w:r w:rsidRPr="0028608B">
        <w:rPr>
          <w:rFonts w:asciiTheme="minorBidi" w:eastAsia="Aptos" w:hAnsiTheme="minorBidi"/>
          <w:sz w:val="24"/>
          <w:szCs w:val="24"/>
        </w:rPr>
        <w:t xml:space="preserve">If the offer is not agreed by </w:t>
      </w:r>
      <w:bookmarkStart w:id="8" w:name="_Int_rjEXG2cU"/>
      <w:proofErr w:type="gramStart"/>
      <w:r w:rsidRPr="0028608B">
        <w:rPr>
          <w:rFonts w:asciiTheme="minorBidi" w:eastAsia="Aptos" w:hAnsiTheme="minorBidi"/>
          <w:sz w:val="24"/>
          <w:szCs w:val="24"/>
        </w:rPr>
        <w:t>EAP</w:t>
      </w:r>
      <w:bookmarkEnd w:id="8"/>
      <w:proofErr w:type="gramEnd"/>
      <w:r w:rsidRPr="0028608B">
        <w:rPr>
          <w:rFonts w:asciiTheme="minorBidi" w:eastAsia="Aptos" w:hAnsiTheme="minorBidi"/>
          <w:sz w:val="24"/>
          <w:szCs w:val="24"/>
        </w:rPr>
        <w:t xml:space="preserve"> then the Bespoke EOI process detailed above will be utilised. </w:t>
      </w:r>
    </w:p>
    <w:p w14:paraId="06B3ED93" w14:textId="38A63139" w:rsidR="00B73B18" w:rsidRDefault="00B73B18" w:rsidP="0028608B">
      <w:pPr>
        <w:rPr>
          <w:b/>
          <w:bCs/>
        </w:rPr>
      </w:pPr>
    </w:p>
    <w:p w14:paraId="32BBDCAB" w14:textId="77777777" w:rsidR="0028608B" w:rsidRDefault="0028608B" w:rsidP="0028608B">
      <w:pPr>
        <w:rPr>
          <w:b/>
          <w:bCs/>
        </w:rPr>
      </w:pPr>
    </w:p>
    <w:p w14:paraId="59DC56BA" w14:textId="77777777" w:rsidR="0028608B" w:rsidRPr="0028608B" w:rsidRDefault="0028608B" w:rsidP="0028608B">
      <w:pPr>
        <w:rPr>
          <w:b/>
          <w:bCs/>
        </w:rPr>
      </w:pPr>
    </w:p>
    <w:p w14:paraId="3FBDA65D" w14:textId="4350118A" w:rsidR="00B73B18" w:rsidRDefault="00B73B18" w:rsidP="00B17A48">
      <w:pPr>
        <w:keepNext/>
        <w:keepLines/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2FD58E6B" w14:textId="77777777" w:rsidR="003E4FD9" w:rsidRPr="000B3ECC" w:rsidRDefault="003E4FD9" w:rsidP="00B17A48">
      <w:pPr>
        <w:keepNext/>
        <w:keepLines/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6CD04518" w14:textId="252DBA2C" w:rsidR="00B73B18" w:rsidRPr="000B3ECC" w:rsidRDefault="4BEAA4D2" w:rsidP="00B17A48">
      <w:pPr>
        <w:keepNext/>
        <w:keepLines/>
        <w:tabs>
          <w:tab w:val="num" w:pos="360"/>
        </w:tabs>
        <w:spacing w:after="0" w:line="240" w:lineRule="auto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r w:rsidRPr="74201C6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5</w:t>
      </w:r>
      <w:r w:rsidR="00B73B18" w:rsidRPr="74201C6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. Monitoring and Reviews</w:t>
      </w:r>
    </w:p>
    <w:p w14:paraId="0CF799E4" w14:textId="16DB2D82" w:rsidR="00B73B18" w:rsidRPr="000B3ECC" w:rsidRDefault="68D87751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00B3ECC">
        <w:rPr>
          <w:rFonts w:ascii="Arial" w:eastAsia="MS Mincho" w:hAnsi="Arial" w:cs="Arial"/>
          <w:sz w:val="24"/>
          <w:szCs w:val="24"/>
        </w:rPr>
        <w:t xml:space="preserve">Once a placement is made, </w:t>
      </w:r>
      <w:r w:rsidR="473E19A2" w:rsidRPr="000B3ECC">
        <w:rPr>
          <w:rFonts w:ascii="Arial" w:eastAsia="MS Mincho" w:hAnsi="Arial" w:cs="Arial"/>
          <w:sz w:val="24"/>
          <w:szCs w:val="24"/>
        </w:rPr>
        <w:t>practitioners</w:t>
      </w:r>
      <w:r w:rsidRPr="000B3ECC">
        <w:rPr>
          <w:rFonts w:ascii="Arial" w:eastAsia="MS Mincho" w:hAnsi="Arial" w:cs="Arial"/>
          <w:sz w:val="24"/>
          <w:szCs w:val="24"/>
        </w:rPr>
        <w:t xml:space="preserve"> must ensure ongoing monitoring and timely reviews:</w:t>
      </w:r>
    </w:p>
    <w:p w14:paraId="11D77029" w14:textId="4F806CFD" w:rsidR="00B73B18" w:rsidRPr="000B3ECC" w:rsidRDefault="00B73B18" w:rsidP="00B17A48">
      <w:pPr>
        <w:pStyle w:val="ListParagraph"/>
        <w:numPr>
          <w:ilvl w:val="0"/>
          <w:numId w:val="23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00B3ECC">
        <w:rPr>
          <w:rFonts w:ascii="Arial" w:eastAsia="MS Mincho" w:hAnsi="Arial" w:cs="Arial"/>
          <w:sz w:val="24"/>
          <w:szCs w:val="24"/>
        </w:rPr>
        <w:t xml:space="preserve">Schedule </w:t>
      </w:r>
      <w:r w:rsidR="004676C5" w:rsidRPr="000B3ECC">
        <w:rPr>
          <w:rFonts w:ascii="Arial" w:eastAsia="MS Mincho" w:hAnsi="Arial" w:cs="Arial"/>
          <w:sz w:val="24"/>
          <w:szCs w:val="24"/>
        </w:rPr>
        <w:t xml:space="preserve">an initial </w:t>
      </w:r>
      <w:r w:rsidR="2EFFE34C" w:rsidRPr="000B3ECC">
        <w:rPr>
          <w:rFonts w:ascii="Arial" w:eastAsia="MS Mincho" w:hAnsi="Arial" w:cs="Arial"/>
          <w:sz w:val="24"/>
          <w:szCs w:val="24"/>
        </w:rPr>
        <w:t>“</w:t>
      </w:r>
      <w:r w:rsidR="004676C5" w:rsidRPr="00A761A1">
        <w:rPr>
          <w:rFonts w:ascii="Arial" w:eastAsia="MS Mincho" w:hAnsi="Arial" w:cs="Arial"/>
          <w:b/>
          <w:bCs/>
          <w:sz w:val="24"/>
          <w:szCs w:val="24"/>
        </w:rPr>
        <w:t>Light touch</w:t>
      </w:r>
      <w:r w:rsidR="6182D2ED" w:rsidRPr="000B3ECC">
        <w:rPr>
          <w:rFonts w:ascii="Arial" w:eastAsia="MS Mincho" w:hAnsi="Arial" w:cs="Arial"/>
          <w:sz w:val="24"/>
          <w:szCs w:val="24"/>
        </w:rPr>
        <w:t>”</w:t>
      </w:r>
      <w:r w:rsidR="004676C5" w:rsidRPr="000B3ECC">
        <w:rPr>
          <w:rFonts w:ascii="Arial" w:eastAsia="MS Mincho" w:hAnsi="Arial" w:cs="Arial"/>
          <w:sz w:val="24"/>
          <w:szCs w:val="24"/>
        </w:rPr>
        <w:t xml:space="preserve"> review at 6-8 weeks. </w:t>
      </w:r>
    </w:p>
    <w:p w14:paraId="1FBB95BC" w14:textId="0C85A57D" w:rsidR="00F96253" w:rsidRPr="000B3ECC" w:rsidRDefault="004676C5" w:rsidP="00B17A48">
      <w:pPr>
        <w:pStyle w:val="ListParagraph"/>
        <w:numPr>
          <w:ilvl w:val="0"/>
          <w:numId w:val="23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617F1DA4">
        <w:rPr>
          <w:rFonts w:ascii="Arial" w:eastAsia="MS Mincho" w:hAnsi="Arial" w:cs="Arial"/>
          <w:sz w:val="24"/>
          <w:szCs w:val="24"/>
        </w:rPr>
        <w:t xml:space="preserve">Where targeted support </w:t>
      </w:r>
      <w:r w:rsidR="000B3B14" w:rsidRPr="617F1DA4">
        <w:rPr>
          <w:rFonts w:ascii="Arial" w:eastAsia="MS Mincho" w:hAnsi="Arial" w:cs="Arial"/>
          <w:sz w:val="24"/>
          <w:szCs w:val="24"/>
        </w:rPr>
        <w:t xml:space="preserve">is in </w:t>
      </w:r>
      <w:r w:rsidR="4FAB72BF" w:rsidRPr="617F1DA4">
        <w:rPr>
          <w:rFonts w:ascii="Arial" w:eastAsia="MS Mincho" w:hAnsi="Arial" w:cs="Arial"/>
          <w:sz w:val="24"/>
          <w:szCs w:val="24"/>
        </w:rPr>
        <w:t>place, schedule</w:t>
      </w:r>
      <w:r w:rsidR="000B3B14" w:rsidRPr="617F1DA4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  <w:r w:rsidR="00F96253" w:rsidRPr="617F1DA4">
        <w:rPr>
          <w:rFonts w:ascii="Arial" w:eastAsia="MS Mincho" w:hAnsi="Arial" w:cs="Arial"/>
          <w:b/>
          <w:bCs/>
          <w:sz w:val="24"/>
          <w:szCs w:val="24"/>
        </w:rPr>
        <w:t>checks/reviews</w:t>
      </w:r>
      <w:r w:rsidR="208D5A96" w:rsidRPr="617F1DA4">
        <w:rPr>
          <w:rFonts w:ascii="Arial" w:eastAsia="MS Mincho" w:hAnsi="Arial" w:cs="Arial"/>
          <w:sz w:val="24"/>
          <w:szCs w:val="24"/>
        </w:rPr>
        <w:t xml:space="preserve"> </w:t>
      </w:r>
      <w:r w:rsidR="12620A6C" w:rsidRPr="617F1DA4">
        <w:rPr>
          <w:rFonts w:ascii="Arial" w:eastAsia="MS Mincho" w:hAnsi="Arial" w:cs="Arial"/>
          <w:sz w:val="24"/>
          <w:szCs w:val="24"/>
        </w:rPr>
        <w:t>prior to the</w:t>
      </w:r>
      <w:r w:rsidR="2023171C" w:rsidRPr="617F1DA4">
        <w:rPr>
          <w:rFonts w:ascii="Arial" w:eastAsia="MS Mincho" w:hAnsi="Arial" w:cs="Arial"/>
          <w:sz w:val="24"/>
          <w:szCs w:val="24"/>
        </w:rPr>
        <w:t xml:space="preserve"> end of</w:t>
      </w:r>
      <w:r w:rsidR="12620A6C" w:rsidRPr="617F1DA4">
        <w:rPr>
          <w:rFonts w:ascii="Arial" w:eastAsia="MS Mincho" w:hAnsi="Arial" w:cs="Arial"/>
          <w:sz w:val="24"/>
          <w:szCs w:val="24"/>
        </w:rPr>
        <w:t xml:space="preserve"> time-limited</w:t>
      </w:r>
      <w:r w:rsidR="00F96253" w:rsidRPr="617F1DA4">
        <w:rPr>
          <w:rFonts w:ascii="Arial" w:eastAsia="MS Mincho" w:hAnsi="Arial" w:cs="Arial"/>
          <w:sz w:val="24"/>
          <w:szCs w:val="24"/>
        </w:rPr>
        <w:t xml:space="preserve"> </w:t>
      </w:r>
      <w:r w:rsidR="51159657" w:rsidRPr="617F1DA4">
        <w:rPr>
          <w:rFonts w:ascii="Arial" w:eastAsia="MS Mincho" w:hAnsi="Arial" w:cs="Arial"/>
          <w:sz w:val="24"/>
          <w:szCs w:val="24"/>
        </w:rPr>
        <w:t>support</w:t>
      </w:r>
      <w:r w:rsidR="00A761A1" w:rsidRPr="617F1DA4">
        <w:rPr>
          <w:rFonts w:ascii="Arial" w:eastAsia="MS Mincho" w:hAnsi="Arial" w:cs="Arial"/>
          <w:sz w:val="24"/>
          <w:szCs w:val="24"/>
        </w:rPr>
        <w:t>.</w:t>
      </w:r>
      <w:r w:rsidR="51159657" w:rsidRPr="617F1DA4">
        <w:rPr>
          <w:rFonts w:ascii="Arial" w:eastAsia="MS Mincho" w:hAnsi="Arial" w:cs="Arial"/>
          <w:sz w:val="24"/>
          <w:szCs w:val="24"/>
        </w:rPr>
        <w:t xml:space="preserve"> </w:t>
      </w:r>
    </w:p>
    <w:p w14:paraId="5ECED3B4" w14:textId="11CDE1A4" w:rsidR="00B73B18" w:rsidRPr="000B3ECC" w:rsidRDefault="71AB1656" w:rsidP="00B17A48">
      <w:pPr>
        <w:pStyle w:val="ListParagraph"/>
        <w:numPr>
          <w:ilvl w:val="0"/>
          <w:numId w:val="23"/>
        </w:numPr>
        <w:tabs>
          <w:tab w:val="num" w:pos="360"/>
        </w:tabs>
        <w:spacing w:after="0" w:line="240" w:lineRule="auto"/>
        <w:rPr>
          <w:rFonts w:ascii="Arial" w:eastAsia="MS Mincho" w:hAnsi="Arial" w:cs="Arial"/>
        </w:rPr>
      </w:pPr>
      <w:r w:rsidRPr="277A03EE">
        <w:rPr>
          <w:rFonts w:ascii="Arial" w:eastAsia="MS Mincho" w:hAnsi="Arial" w:cs="Arial"/>
          <w:sz w:val="24"/>
          <w:szCs w:val="24"/>
        </w:rPr>
        <w:t>Schedule Care</w:t>
      </w:r>
      <w:r w:rsidR="00F96253" w:rsidRPr="277A03EE">
        <w:rPr>
          <w:rFonts w:ascii="Arial" w:eastAsia="MS Mincho" w:hAnsi="Arial" w:cs="Arial"/>
          <w:b/>
          <w:bCs/>
          <w:sz w:val="24"/>
          <w:szCs w:val="24"/>
        </w:rPr>
        <w:t xml:space="preserve"> Act Review</w:t>
      </w:r>
      <w:r w:rsidR="00A761A1" w:rsidRPr="277A03EE">
        <w:rPr>
          <w:rFonts w:ascii="Arial" w:eastAsia="MS Mincho" w:hAnsi="Arial" w:cs="Arial"/>
          <w:b/>
          <w:bCs/>
          <w:sz w:val="24"/>
          <w:szCs w:val="24"/>
        </w:rPr>
        <w:t>.</w:t>
      </w:r>
      <w:r w:rsidR="00223CED" w:rsidRPr="277A03EE">
        <w:rPr>
          <w:rFonts w:ascii="Arial" w:eastAsia="MS Mincho" w:hAnsi="Arial" w:cs="Arial"/>
          <w:b/>
          <w:bCs/>
          <w:sz w:val="24"/>
          <w:szCs w:val="24"/>
        </w:rPr>
        <w:t xml:space="preserve"> </w:t>
      </w:r>
    </w:p>
    <w:p w14:paraId="5DC34BB5" w14:textId="2FAE5BF5" w:rsidR="00B73B18" w:rsidRPr="000B3ECC" w:rsidRDefault="2CE7C45E" w:rsidP="00B17A48">
      <w:pPr>
        <w:pStyle w:val="ListParagraph"/>
        <w:numPr>
          <w:ilvl w:val="0"/>
          <w:numId w:val="23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b/>
          <w:bCs/>
          <w:sz w:val="24"/>
          <w:szCs w:val="24"/>
        </w:rPr>
        <w:t>Respond</w:t>
      </w:r>
      <w:r w:rsidRPr="277A03EE">
        <w:rPr>
          <w:rFonts w:ascii="Arial" w:eastAsia="MS Mincho" w:hAnsi="Arial" w:cs="Arial"/>
          <w:sz w:val="24"/>
          <w:szCs w:val="24"/>
        </w:rPr>
        <w:t xml:space="preserve"> to a request </w:t>
      </w:r>
      <w:r w:rsidR="13C159F1" w:rsidRPr="277A03EE">
        <w:rPr>
          <w:rFonts w:ascii="Arial" w:eastAsia="MS Mincho" w:hAnsi="Arial" w:cs="Arial"/>
          <w:sz w:val="24"/>
          <w:szCs w:val="24"/>
        </w:rPr>
        <w:t xml:space="preserve">from a provider </w:t>
      </w:r>
      <w:r w:rsidRPr="277A03EE">
        <w:rPr>
          <w:rFonts w:ascii="Arial" w:eastAsia="MS Mincho" w:hAnsi="Arial" w:cs="Arial"/>
          <w:sz w:val="24"/>
          <w:szCs w:val="24"/>
        </w:rPr>
        <w:t xml:space="preserve">for </w:t>
      </w:r>
      <w:r w:rsidR="64964A8F" w:rsidRPr="277A03EE">
        <w:rPr>
          <w:rFonts w:ascii="Arial" w:eastAsia="MS Mincho" w:hAnsi="Arial" w:cs="Arial"/>
          <w:sz w:val="24"/>
          <w:szCs w:val="24"/>
        </w:rPr>
        <w:t>expedited review where there is clear evidence supporting a change in need.</w:t>
      </w:r>
    </w:p>
    <w:p w14:paraId="7C491FC1" w14:textId="77777777" w:rsidR="00AE7062" w:rsidRPr="000B3ECC" w:rsidRDefault="00B73B18" w:rsidP="00B17A48">
      <w:pPr>
        <w:pStyle w:val="ListParagraph"/>
        <w:numPr>
          <w:ilvl w:val="0"/>
          <w:numId w:val="23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01357A1">
        <w:rPr>
          <w:rFonts w:ascii="Arial" w:eastAsia="MS Mincho" w:hAnsi="Arial" w:cs="Arial"/>
          <w:b/>
          <w:bCs/>
          <w:sz w:val="24"/>
          <w:szCs w:val="24"/>
        </w:rPr>
        <w:t>Communicate</w:t>
      </w:r>
      <w:r w:rsidRPr="000B3ECC">
        <w:rPr>
          <w:rFonts w:ascii="Arial" w:eastAsia="MS Mincho" w:hAnsi="Arial" w:cs="Arial"/>
          <w:sz w:val="24"/>
          <w:szCs w:val="24"/>
        </w:rPr>
        <w:t xml:space="preserve"> clearly with providers and families during reviews or moves.</w:t>
      </w:r>
    </w:p>
    <w:p w14:paraId="2F8E2F54" w14:textId="77777777" w:rsidR="001605FE" w:rsidRDefault="001605FE" w:rsidP="00B17A48">
      <w:pPr>
        <w:spacing w:after="0" w:line="240" w:lineRule="auto"/>
        <w:rPr>
          <w:rFonts w:ascii="Arial" w:eastAsia="MS Mincho" w:hAnsi="Arial" w:cs="Arial"/>
          <w:b/>
          <w:bCs/>
          <w:sz w:val="24"/>
          <w:szCs w:val="24"/>
        </w:rPr>
      </w:pPr>
    </w:p>
    <w:p w14:paraId="2B4666A7" w14:textId="6EDCAD70" w:rsidR="00B73B18" w:rsidRPr="000B3ECC" w:rsidRDefault="0EC55757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b/>
          <w:bCs/>
          <w:sz w:val="24"/>
          <w:szCs w:val="24"/>
        </w:rPr>
        <w:t>Providers</w:t>
      </w:r>
      <w:r w:rsidRPr="277A03EE">
        <w:rPr>
          <w:rFonts w:ascii="Arial" w:eastAsia="MS Mincho" w:hAnsi="Arial" w:cs="Arial"/>
          <w:sz w:val="24"/>
          <w:szCs w:val="24"/>
        </w:rPr>
        <w:t xml:space="preserve"> may request an early or expedited review where there is 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>clear evidence of a person’s needs having changed or escalated beyond the contracted level of care</w:t>
      </w:r>
      <w:r w:rsidR="4F693B16" w:rsidRPr="277A03EE">
        <w:rPr>
          <w:rFonts w:ascii="Arial" w:eastAsia="MS Mincho" w:hAnsi="Arial" w:cs="Arial"/>
          <w:sz w:val="24"/>
          <w:szCs w:val="24"/>
        </w:rPr>
        <w:t xml:space="preserve">. </w:t>
      </w:r>
      <w:r w:rsidR="5FB7B843" w:rsidRPr="277A03EE">
        <w:rPr>
          <w:rFonts w:ascii="Arial" w:eastAsia="MS Mincho" w:hAnsi="Arial" w:cs="Arial"/>
          <w:sz w:val="24"/>
          <w:szCs w:val="24"/>
        </w:rPr>
        <w:t xml:space="preserve"> </w:t>
      </w:r>
    </w:p>
    <w:p w14:paraId="66BC0225" w14:textId="31907C08" w:rsidR="00B73B18" w:rsidRDefault="00395A38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74201C6E">
        <w:rPr>
          <w:rFonts w:ascii="Arial" w:eastAsia="MS Mincho" w:hAnsi="Arial" w:cs="Arial"/>
          <w:b/>
          <w:bCs/>
          <w:sz w:val="24"/>
          <w:szCs w:val="24"/>
        </w:rPr>
        <w:t>Provider</w:t>
      </w:r>
      <w:r w:rsidR="4F693B16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51ED20B6" w:rsidRPr="74201C6E">
        <w:rPr>
          <w:rFonts w:ascii="Arial" w:eastAsia="MS Mincho" w:hAnsi="Arial" w:cs="Arial"/>
          <w:b/>
          <w:bCs/>
          <w:sz w:val="24"/>
          <w:szCs w:val="24"/>
        </w:rPr>
        <w:t>gives</w:t>
      </w:r>
      <w:r w:rsidR="4F693B16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Pr="74201C6E">
        <w:rPr>
          <w:rFonts w:ascii="Arial" w:eastAsia="MS Mincho" w:hAnsi="Arial" w:cs="Arial"/>
          <w:b/>
          <w:bCs/>
          <w:sz w:val="24"/>
          <w:szCs w:val="24"/>
        </w:rPr>
        <w:t xml:space="preserve">clear </w:t>
      </w:r>
      <w:r w:rsidR="0EC55757" w:rsidRPr="74201C6E">
        <w:rPr>
          <w:rFonts w:ascii="Arial" w:eastAsia="MS Mincho" w:hAnsi="Arial" w:cs="Arial"/>
          <w:b/>
          <w:bCs/>
          <w:sz w:val="24"/>
          <w:szCs w:val="24"/>
        </w:rPr>
        <w:t>evidence</w:t>
      </w:r>
      <w:r w:rsidR="4F693B16" w:rsidRPr="74201C6E">
        <w:rPr>
          <w:rFonts w:ascii="Arial" w:eastAsia="MS Mincho" w:hAnsi="Arial" w:cs="Arial"/>
          <w:sz w:val="24"/>
          <w:szCs w:val="24"/>
        </w:rPr>
        <w:t xml:space="preserve"> </w:t>
      </w:r>
      <w:r w:rsidR="00C17E0C" w:rsidRPr="74201C6E">
        <w:rPr>
          <w:rFonts w:ascii="Arial" w:eastAsia="MS Mincho" w:hAnsi="Arial" w:cs="Arial"/>
          <w:sz w:val="24"/>
          <w:szCs w:val="24"/>
        </w:rPr>
        <w:t xml:space="preserve">which </w:t>
      </w:r>
      <w:r w:rsidR="0EC55757" w:rsidRPr="74201C6E">
        <w:rPr>
          <w:rFonts w:ascii="Arial" w:eastAsia="MS Mincho" w:hAnsi="Arial" w:cs="Arial"/>
          <w:sz w:val="24"/>
          <w:szCs w:val="24"/>
        </w:rPr>
        <w:t>sup</w:t>
      </w:r>
      <w:r w:rsidR="0F72FDC0" w:rsidRPr="74201C6E">
        <w:rPr>
          <w:rFonts w:ascii="Arial" w:eastAsia="MS Mincho" w:hAnsi="Arial" w:cs="Arial"/>
          <w:sz w:val="24"/>
          <w:szCs w:val="24"/>
        </w:rPr>
        <w:t>por</w:t>
      </w:r>
      <w:r w:rsidR="0EC55757" w:rsidRPr="74201C6E">
        <w:rPr>
          <w:rFonts w:ascii="Arial" w:eastAsia="MS Mincho" w:hAnsi="Arial" w:cs="Arial"/>
          <w:sz w:val="24"/>
          <w:szCs w:val="24"/>
        </w:rPr>
        <w:t>ts</w:t>
      </w:r>
      <w:r w:rsidR="00BE3FAF">
        <w:rPr>
          <w:rFonts w:ascii="Arial" w:eastAsia="MS Mincho" w:hAnsi="Arial" w:cs="Arial"/>
          <w:sz w:val="24"/>
          <w:szCs w:val="24"/>
        </w:rPr>
        <w:t xml:space="preserve"> that </w:t>
      </w:r>
      <w:r w:rsidR="0EC55757" w:rsidRPr="74201C6E">
        <w:rPr>
          <w:rFonts w:ascii="Arial" w:eastAsia="MS Mincho" w:hAnsi="Arial" w:cs="Arial"/>
          <w:sz w:val="24"/>
          <w:szCs w:val="24"/>
        </w:rPr>
        <w:t>this is not a short ter</w:t>
      </w:r>
      <w:r w:rsidR="78CE8813" w:rsidRPr="74201C6E">
        <w:rPr>
          <w:rFonts w:ascii="Arial" w:eastAsia="MS Mincho" w:hAnsi="Arial" w:cs="Arial"/>
          <w:sz w:val="24"/>
          <w:szCs w:val="24"/>
        </w:rPr>
        <w:t xml:space="preserve">m or temporary </w:t>
      </w:r>
      <w:r w:rsidR="7D0DFC35" w:rsidRPr="74201C6E">
        <w:rPr>
          <w:rFonts w:ascii="Arial" w:eastAsia="MS Mincho" w:hAnsi="Arial" w:cs="Arial"/>
          <w:sz w:val="24"/>
          <w:szCs w:val="24"/>
        </w:rPr>
        <w:t xml:space="preserve">escalation. This may be considered as requiring targeted support. </w:t>
      </w:r>
      <w:r w:rsidR="78CE8813" w:rsidRPr="74201C6E">
        <w:rPr>
          <w:rFonts w:ascii="Arial" w:eastAsia="MS Mincho" w:hAnsi="Arial" w:cs="Arial"/>
          <w:sz w:val="24"/>
          <w:szCs w:val="24"/>
        </w:rPr>
        <w:t xml:space="preserve"> </w:t>
      </w:r>
    </w:p>
    <w:p w14:paraId="6956B7BE" w14:textId="77777777" w:rsidR="0028608B" w:rsidRPr="000B3ECC" w:rsidRDefault="0028608B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74F357C8" w14:textId="62AB7CBA" w:rsidR="596BEBFA" w:rsidRDefault="596BEBFA" w:rsidP="00B17A48">
      <w:pPr>
        <w:spacing w:after="0" w:line="240" w:lineRule="auto"/>
        <w:rPr>
          <w:rFonts w:ascii="Arial" w:eastAsia="Arial" w:hAnsi="Arial" w:cs="Arial"/>
          <w:b/>
          <w:bCs/>
          <w:color w:val="000000" w:themeColor="text1"/>
          <w:sz w:val="24"/>
          <w:szCs w:val="24"/>
        </w:rPr>
      </w:pPr>
    </w:p>
    <w:p w14:paraId="2E76B647" w14:textId="2C874FB6" w:rsidR="5E279BF2" w:rsidRPr="008163F1" w:rsidRDefault="7AB0F201" w:rsidP="00B17A48">
      <w:pPr>
        <w:spacing w:after="0" w:line="240" w:lineRule="auto"/>
        <w:rPr>
          <w:rFonts w:ascii="Calibri" w:eastAsia="Arial" w:hAnsi="Calibri" w:cs="Calibri"/>
          <w:b/>
          <w:bCs/>
          <w:color w:val="4A66AC" w:themeColor="accent1"/>
          <w:sz w:val="28"/>
          <w:szCs w:val="28"/>
        </w:rPr>
      </w:pPr>
      <w:r w:rsidRPr="008163F1">
        <w:rPr>
          <w:rFonts w:ascii="Calibri" w:eastAsia="Arial" w:hAnsi="Calibri" w:cs="Calibri"/>
          <w:b/>
          <w:bCs/>
          <w:color w:val="4A66AC" w:themeColor="accent1"/>
          <w:sz w:val="28"/>
          <w:szCs w:val="28"/>
        </w:rPr>
        <w:t>6</w:t>
      </w:r>
      <w:r w:rsidR="008163F1">
        <w:rPr>
          <w:rFonts w:ascii="Calibri" w:hAnsi="Calibri" w:cs="Calibri"/>
          <w:color w:val="4A66AC" w:themeColor="accent1"/>
          <w:sz w:val="28"/>
          <w:szCs w:val="28"/>
        </w:rPr>
        <w:t xml:space="preserve">. </w:t>
      </w:r>
      <w:r w:rsidR="5E279BF2" w:rsidRPr="008163F1">
        <w:rPr>
          <w:rFonts w:ascii="Calibri" w:eastAsia="Arial" w:hAnsi="Calibri" w:cs="Calibri"/>
          <w:b/>
          <w:bCs/>
          <w:color w:val="4A66AC" w:themeColor="accent1"/>
          <w:sz w:val="28"/>
          <w:szCs w:val="28"/>
        </w:rPr>
        <w:t xml:space="preserve">Third Party Top Ups and Deferred payments </w:t>
      </w:r>
    </w:p>
    <w:p w14:paraId="026092EB" w14:textId="3BCAB103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Care Act Guidance (Annex A, section 20) </w:t>
      </w:r>
      <w:r w:rsidRPr="18F62E6F">
        <w:rPr>
          <w:rFonts w:ascii="Arial" w:eastAsia="Arial" w:hAnsi="Arial" w:cs="Arial"/>
          <w:color w:val="000000" w:themeColor="text1"/>
          <w:sz w:val="24"/>
          <w:szCs w:val="24"/>
        </w:rPr>
        <w:t>allow</w:t>
      </w:r>
      <w:r w:rsidR="1F112DFF" w:rsidRPr="18F62E6F">
        <w:rPr>
          <w:rFonts w:ascii="Arial" w:eastAsia="Arial" w:hAnsi="Arial" w:cs="Arial"/>
          <w:color w:val="000000" w:themeColor="text1"/>
          <w:sz w:val="24"/>
          <w:szCs w:val="24"/>
        </w:rPr>
        <w:t>s</w:t>
      </w: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 for a person to choose a setting that is more expensive, where there is a third party able to pay a top up. </w:t>
      </w:r>
    </w:p>
    <w:p w14:paraId="7A2660A0" w14:textId="77777777" w:rsidR="0036416E" w:rsidRDefault="0036416E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076AD0E2" w14:textId="4B759D75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Where deferred payment is in place the individual may be able to offer a first party top up. </w:t>
      </w:r>
    </w:p>
    <w:p w14:paraId="6DE290B5" w14:textId="77777777" w:rsidR="00642A65" w:rsidRDefault="00642A65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74AFF841" w14:textId="211997D5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The care home must </w:t>
      </w:r>
      <w:r w:rsidRPr="2B831BCC">
        <w:rPr>
          <w:rFonts w:ascii="Arial" w:eastAsia="Arial" w:hAnsi="Arial" w:cs="Arial"/>
          <w:color w:val="000000" w:themeColor="text1"/>
          <w:sz w:val="24"/>
          <w:szCs w:val="24"/>
        </w:rPr>
        <w:t>have</w:t>
      </w: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 signed up to the 2025 care home pre-placement agreement. </w:t>
      </w:r>
    </w:p>
    <w:p w14:paraId="749F3482" w14:textId="3347D230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>The additional charge must reflect only premium charge/costs relating to elements such as room size or aspect.</w:t>
      </w:r>
    </w:p>
    <w:p w14:paraId="18A49EE0" w14:textId="77777777" w:rsidR="001605FE" w:rsidRDefault="001605FE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1F467A63" w14:textId="2A9C0C7B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If a top up is applied, a written top up agreement – signed by the third party – must be in place. </w:t>
      </w:r>
    </w:p>
    <w:p w14:paraId="1C59461D" w14:textId="77777777" w:rsidR="001605FE" w:rsidRDefault="001605FE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2CE1E565" w14:textId="77777777" w:rsidR="000C22A4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>The role for social care practitioners is to signpost</w:t>
      </w:r>
      <w:r w:rsidRPr="64B1B6A4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19D21AA0" w:rsidRPr="64B1B6A4">
        <w:rPr>
          <w:rFonts w:ascii="Arial" w:eastAsia="Arial" w:hAnsi="Arial" w:cs="Arial"/>
          <w:color w:val="000000" w:themeColor="text1"/>
          <w:sz w:val="24"/>
          <w:szCs w:val="24"/>
        </w:rPr>
        <w:t xml:space="preserve">the person </w:t>
      </w:r>
      <w:r w:rsidRPr="64B1B6A4">
        <w:rPr>
          <w:rFonts w:ascii="Arial" w:eastAsia="Arial" w:hAnsi="Arial" w:cs="Arial"/>
          <w:color w:val="000000" w:themeColor="text1"/>
          <w:sz w:val="24"/>
          <w:szCs w:val="24"/>
        </w:rPr>
        <w:t>to</w:t>
      </w: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 the relevant guidance and help to ensure that the person and the third party understand the requirements</w:t>
      </w:r>
      <w:r w:rsidR="6ECDA870" w:rsidRPr="4EDB79B5">
        <w:rPr>
          <w:rFonts w:ascii="Arial" w:eastAsia="Arial" w:hAnsi="Arial" w:cs="Arial"/>
          <w:color w:val="000000" w:themeColor="text1"/>
          <w:sz w:val="24"/>
          <w:szCs w:val="24"/>
        </w:rPr>
        <w:t>.</w:t>
      </w: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  <w:r w:rsidR="6ECDA870" w:rsidRPr="31CA277F">
        <w:rPr>
          <w:rFonts w:ascii="Arial" w:eastAsia="Arial" w:hAnsi="Arial" w:cs="Arial"/>
          <w:color w:val="000000" w:themeColor="text1"/>
          <w:sz w:val="24"/>
          <w:szCs w:val="24"/>
        </w:rPr>
        <w:t xml:space="preserve"> </w:t>
      </w:r>
    </w:p>
    <w:p w14:paraId="785E4061" w14:textId="77777777" w:rsidR="000C22A4" w:rsidRDefault="000C22A4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16E2318A" w14:textId="712A21C4" w:rsidR="21F437CD" w:rsidRDefault="6ECDA870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31CA277F">
        <w:rPr>
          <w:rFonts w:ascii="Arial" w:eastAsia="Arial" w:hAnsi="Arial" w:cs="Arial"/>
          <w:color w:val="000000" w:themeColor="text1"/>
          <w:sz w:val="24"/>
          <w:szCs w:val="24"/>
        </w:rPr>
        <w:t xml:space="preserve">This includes </w:t>
      </w:r>
      <w:r w:rsidRPr="20C0681F">
        <w:rPr>
          <w:rFonts w:ascii="Arial" w:eastAsia="Arial" w:hAnsi="Arial" w:cs="Arial"/>
          <w:color w:val="000000" w:themeColor="text1"/>
          <w:sz w:val="24"/>
          <w:szCs w:val="24"/>
        </w:rPr>
        <w:t xml:space="preserve">the </w:t>
      </w:r>
      <w:r w:rsidRPr="4A39627B">
        <w:rPr>
          <w:rFonts w:ascii="Arial" w:eastAsia="Arial" w:hAnsi="Arial" w:cs="Arial"/>
          <w:color w:val="000000" w:themeColor="text1"/>
          <w:sz w:val="24"/>
          <w:szCs w:val="24"/>
        </w:rPr>
        <w:t xml:space="preserve">commitment to pay the top up for the </w:t>
      </w:r>
      <w:r w:rsidRPr="65CD4B49">
        <w:rPr>
          <w:rFonts w:ascii="Arial" w:eastAsia="Arial" w:hAnsi="Arial" w:cs="Arial"/>
          <w:color w:val="000000" w:themeColor="text1"/>
          <w:sz w:val="24"/>
          <w:szCs w:val="24"/>
        </w:rPr>
        <w:t xml:space="preserve">foreseeable </w:t>
      </w:r>
      <w:r w:rsidRPr="66A3AF03">
        <w:rPr>
          <w:rFonts w:ascii="Arial" w:eastAsia="Arial" w:hAnsi="Arial" w:cs="Arial"/>
          <w:color w:val="000000" w:themeColor="text1"/>
          <w:sz w:val="24"/>
          <w:szCs w:val="24"/>
        </w:rPr>
        <w:t xml:space="preserve">future and </w:t>
      </w:r>
      <w:r w:rsidRPr="7E5CC8DE">
        <w:rPr>
          <w:rFonts w:ascii="Arial" w:eastAsia="Arial" w:hAnsi="Arial" w:cs="Arial"/>
          <w:color w:val="000000" w:themeColor="text1"/>
          <w:sz w:val="24"/>
          <w:szCs w:val="24"/>
        </w:rPr>
        <w:t xml:space="preserve">understanding that </w:t>
      </w:r>
      <w:r w:rsidR="21F437CD" w:rsidRPr="74201C6E">
        <w:rPr>
          <w:rFonts w:ascii="Arial" w:eastAsia="Arial" w:hAnsi="Arial" w:cs="Arial"/>
          <w:color w:val="000000" w:themeColor="text1"/>
          <w:sz w:val="24"/>
          <w:szCs w:val="24"/>
        </w:rPr>
        <w:t>the person may need to move if the top up cannot be sustained</w:t>
      </w:r>
      <w:r w:rsidR="41DBDB51" w:rsidRPr="75664D20">
        <w:rPr>
          <w:rFonts w:ascii="Arial" w:eastAsia="Arial" w:hAnsi="Arial" w:cs="Arial"/>
          <w:color w:val="000000" w:themeColor="text1"/>
          <w:sz w:val="24"/>
          <w:szCs w:val="24"/>
        </w:rPr>
        <w:t>.</w:t>
      </w:r>
    </w:p>
    <w:p w14:paraId="5CD8163E" w14:textId="77777777" w:rsidR="001605FE" w:rsidRDefault="001605FE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129133D5" w14:textId="1F6BD531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>All top ups must be agreed upon between DCC, the specified care home, the person and/or the third party. They are paid direct to DCC who then pays the care home the full amount.</w:t>
      </w:r>
    </w:p>
    <w:p w14:paraId="169B3679" w14:textId="77777777" w:rsidR="001605FE" w:rsidRDefault="001605FE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</w:p>
    <w:p w14:paraId="38FF1908" w14:textId="776F6F91" w:rsidR="21F437CD" w:rsidRDefault="21F437CD" w:rsidP="00B17A48">
      <w:pPr>
        <w:spacing w:after="0" w:line="240" w:lineRule="auto"/>
        <w:rPr>
          <w:rFonts w:ascii="Arial" w:eastAsia="Arial" w:hAnsi="Arial" w:cs="Arial"/>
          <w:color w:val="000000" w:themeColor="text1"/>
          <w:sz w:val="24"/>
          <w:szCs w:val="24"/>
        </w:rPr>
      </w:pPr>
      <w:r w:rsidRPr="74201C6E">
        <w:rPr>
          <w:rFonts w:ascii="Arial" w:eastAsia="Arial" w:hAnsi="Arial" w:cs="Arial"/>
          <w:color w:val="000000" w:themeColor="text1"/>
          <w:sz w:val="24"/>
          <w:szCs w:val="24"/>
        </w:rPr>
        <w:t>The Top Up policy, along with the letter and agreement template can be found here</w:t>
      </w:r>
    </w:p>
    <w:p w14:paraId="47BBDB40" w14:textId="69AEA0E3" w:rsidR="74201C6E" w:rsidRDefault="74201C6E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061D3103" w14:textId="7E2E17D4" w:rsidR="74201C6E" w:rsidRDefault="74201C6E" w:rsidP="00B17A4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63E6118C" w14:textId="77777777" w:rsidR="00642A65" w:rsidRDefault="00642A65" w:rsidP="00B17A4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A07E8EC" w14:textId="77777777" w:rsidR="00642A65" w:rsidRDefault="00642A65" w:rsidP="00B17A48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3533AF40" w14:textId="2AFA5A2B" w:rsidR="00383D1D" w:rsidRPr="000B3ECC" w:rsidRDefault="6D1FF352" w:rsidP="00B17A48">
      <w:pPr>
        <w:pStyle w:val="Heading1"/>
        <w:spacing w:before="0" w:after="0"/>
        <w:rPr>
          <w:rFonts w:ascii="Arial" w:eastAsia="MS Mincho" w:hAnsi="Arial" w:cs="Arial"/>
          <w:sz w:val="22"/>
          <w:szCs w:val="22"/>
        </w:rPr>
      </w:pPr>
      <w:bookmarkStart w:id="9" w:name="_Toc213423283"/>
      <w:r w:rsidRPr="52008D83">
        <w:rPr>
          <w:rFonts w:ascii="Calibri" w:eastAsia="MS Gothic" w:hAnsi="Calibri" w:cs="Calibri"/>
          <w:b/>
          <w:bCs/>
          <w:caps w:val="0"/>
          <w:color w:val="365F91"/>
          <w:sz w:val="28"/>
          <w:szCs w:val="28"/>
        </w:rPr>
        <w:lastRenderedPageBreak/>
        <w:t>7</w:t>
      </w:r>
      <w:r w:rsidR="00FE19F4" w:rsidRPr="277A03EE">
        <w:rPr>
          <w:rFonts w:ascii="Calibri" w:eastAsia="MS Gothic" w:hAnsi="Calibri" w:cs="Calibri"/>
          <w:b/>
          <w:bCs/>
          <w:caps w:val="0"/>
          <w:color w:val="365F91"/>
          <w:sz w:val="28"/>
          <w:szCs w:val="28"/>
        </w:rPr>
        <w:t xml:space="preserve">. </w:t>
      </w:r>
      <w:r w:rsidR="0D660CC3" w:rsidRPr="277A03EE">
        <w:rPr>
          <w:rFonts w:ascii="Calibri" w:eastAsia="MS Gothic" w:hAnsi="Calibri" w:cs="Calibri"/>
          <w:b/>
          <w:bCs/>
          <w:caps w:val="0"/>
          <w:color w:val="365F91"/>
          <w:sz w:val="28"/>
          <w:szCs w:val="28"/>
        </w:rPr>
        <w:t>Provider communication routes:</w:t>
      </w:r>
      <w:bookmarkEnd w:id="9"/>
      <w:r w:rsidR="0D660CC3" w:rsidRPr="277A03EE">
        <w:rPr>
          <w:rFonts w:ascii="Calibri" w:eastAsia="MS Gothic" w:hAnsi="Calibri" w:cs="Calibri"/>
          <w:b/>
          <w:bCs/>
          <w:caps w:val="0"/>
          <w:color w:val="365F91"/>
          <w:sz w:val="28"/>
          <w:szCs w:val="28"/>
        </w:rPr>
        <w:t xml:space="preserve"> </w:t>
      </w:r>
    </w:p>
    <w:p w14:paraId="3E4DB130" w14:textId="1665501B" w:rsidR="00383D1D" w:rsidRPr="000B3ECC" w:rsidRDefault="70F4F646" w:rsidP="00B17A48">
      <w:pPr>
        <w:pStyle w:val="ListParagraph"/>
        <w:numPr>
          <w:ilvl w:val="0"/>
          <w:numId w:val="28"/>
        </w:numPr>
        <w:spacing w:after="0" w:line="240" w:lineRule="auto"/>
        <w:rPr>
          <w:rFonts w:ascii="Arial" w:eastAsia="Arial" w:hAnsi="Arial" w:cs="Arial"/>
          <w:sz w:val="24"/>
          <w:szCs w:val="24"/>
        </w:rPr>
      </w:pPr>
      <w:r w:rsidRPr="277A03EE">
        <w:rPr>
          <w:rFonts w:ascii="Arial" w:eastAsia="Arial" w:hAnsi="Arial" w:cs="Arial"/>
          <w:sz w:val="24"/>
          <w:szCs w:val="24"/>
        </w:rPr>
        <w:t>Providers should ensure that contact details are up to date regarding placements, finance and contracting queries.</w:t>
      </w:r>
    </w:p>
    <w:p w14:paraId="3253FC61" w14:textId="3C4D9E1F" w:rsidR="00383D1D" w:rsidRPr="000B3ECC" w:rsidRDefault="6EDCF89A" w:rsidP="00B17A48">
      <w:pPr>
        <w:pStyle w:val="ListParagraph"/>
        <w:numPr>
          <w:ilvl w:val="0"/>
          <w:numId w:val="28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>Lin</w:t>
      </w:r>
      <w:r w:rsidR="327DAEBA" w:rsidRPr="277A03EE">
        <w:rPr>
          <w:rFonts w:ascii="Arial" w:eastAsia="MS Mincho" w:hAnsi="Arial" w:cs="Arial"/>
          <w:sz w:val="24"/>
          <w:szCs w:val="24"/>
        </w:rPr>
        <w:t>k</w:t>
      </w:r>
      <w:r w:rsidRPr="277A03EE">
        <w:rPr>
          <w:rFonts w:ascii="Arial" w:eastAsia="MS Mincho" w:hAnsi="Arial" w:cs="Arial"/>
          <w:sz w:val="24"/>
          <w:szCs w:val="24"/>
        </w:rPr>
        <w:t xml:space="preserve"> with 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>Arranging Support Team</w:t>
      </w:r>
      <w:r w:rsidRPr="277A03EE">
        <w:rPr>
          <w:rFonts w:ascii="Arial" w:eastAsia="MS Mincho" w:hAnsi="Arial" w:cs="Arial"/>
          <w:sz w:val="24"/>
          <w:szCs w:val="24"/>
        </w:rPr>
        <w:t xml:space="preserve"> to offer placement in response to in</w:t>
      </w:r>
      <w:r w:rsidR="3B8FEF24" w:rsidRPr="277A03EE">
        <w:rPr>
          <w:rFonts w:ascii="Arial" w:eastAsia="MS Mincho" w:hAnsi="Arial" w:cs="Arial"/>
          <w:sz w:val="24"/>
          <w:szCs w:val="24"/>
        </w:rPr>
        <w:t>vitations</w:t>
      </w:r>
      <w:r w:rsidRPr="277A03EE">
        <w:rPr>
          <w:rFonts w:ascii="Arial" w:eastAsia="MS Mincho" w:hAnsi="Arial" w:cs="Arial"/>
          <w:sz w:val="24"/>
          <w:szCs w:val="24"/>
        </w:rPr>
        <w:t xml:space="preserve"> to tender</w:t>
      </w:r>
      <w:r w:rsidR="7C7B9141" w:rsidRPr="277A03EE">
        <w:rPr>
          <w:rFonts w:ascii="Arial" w:eastAsia="MS Mincho" w:hAnsi="Arial" w:cs="Arial"/>
          <w:sz w:val="24"/>
          <w:szCs w:val="24"/>
        </w:rPr>
        <w:t xml:space="preserve">, including clarifying any elements of </w:t>
      </w:r>
      <w:r w:rsidR="35687B92" w:rsidRPr="277A03EE">
        <w:rPr>
          <w:rFonts w:ascii="Arial" w:eastAsia="MS Mincho" w:hAnsi="Arial" w:cs="Arial"/>
          <w:sz w:val="24"/>
          <w:szCs w:val="24"/>
        </w:rPr>
        <w:t xml:space="preserve">the support </w:t>
      </w:r>
      <w:proofErr w:type="gramStart"/>
      <w:r w:rsidR="35687B92" w:rsidRPr="277A03EE">
        <w:rPr>
          <w:rFonts w:ascii="Arial" w:eastAsia="MS Mincho" w:hAnsi="Arial" w:cs="Arial"/>
          <w:sz w:val="24"/>
          <w:szCs w:val="24"/>
        </w:rPr>
        <w:t>offer;</w:t>
      </w:r>
      <w:proofErr w:type="gramEnd"/>
    </w:p>
    <w:p w14:paraId="54A823B4" w14:textId="64708E89" w:rsidR="00383D1D" w:rsidRPr="000B3ECC" w:rsidRDefault="215A6D2C" w:rsidP="00B17A48">
      <w:pPr>
        <w:pStyle w:val="ListParagraph"/>
        <w:numPr>
          <w:ilvl w:val="0"/>
          <w:numId w:val="28"/>
        </w:numPr>
        <w:tabs>
          <w:tab w:val="num" w:pos="360"/>
        </w:tabs>
        <w:spacing w:after="0" w:line="240" w:lineRule="auto"/>
        <w:rPr>
          <w:rFonts w:ascii="Arial" w:eastAsia="MS Mincho" w:hAnsi="Arial" w:cs="Arial"/>
        </w:rPr>
      </w:pPr>
      <w:r w:rsidRPr="000B3ECC">
        <w:rPr>
          <w:rFonts w:ascii="Arial" w:eastAsia="MS Mincho" w:hAnsi="Arial" w:cs="Arial"/>
          <w:sz w:val="24"/>
          <w:szCs w:val="24"/>
        </w:rPr>
        <w:t xml:space="preserve">Work with </w:t>
      </w:r>
      <w:r w:rsidR="26992F8D" w:rsidRPr="000B3ECC">
        <w:rPr>
          <w:rFonts w:ascii="Arial" w:eastAsia="MS Mincho" w:hAnsi="Arial" w:cs="Arial"/>
          <w:sz w:val="24"/>
          <w:szCs w:val="24"/>
        </w:rPr>
        <w:t xml:space="preserve">the </w:t>
      </w:r>
      <w:r w:rsidR="5BB2E7CE" w:rsidRPr="000B3ECC">
        <w:rPr>
          <w:rFonts w:ascii="Arial" w:eastAsia="MS Mincho" w:hAnsi="Arial" w:cs="Arial"/>
          <w:sz w:val="24"/>
          <w:szCs w:val="24"/>
        </w:rPr>
        <w:t xml:space="preserve">assessing </w:t>
      </w:r>
      <w:r w:rsidR="5BB2E7CE" w:rsidRPr="000B3ECC">
        <w:rPr>
          <w:rFonts w:ascii="Arial" w:eastAsia="MS Mincho" w:hAnsi="Arial" w:cs="Arial"/>
          <w:b/>
          <w:bCs/>
          <w:sz w:val="24"/>
          <w:szCs w:val="24"/>
        </w:rPr>
        <w:t>practitioner</w:t>
      </w:r>
      <w:r w:rsidR="5BB2E7CE" w:rsidRPr="000B3ECC">
        <w:rPr>
          <w:rFonts w:ascii="Arial" w:eastAsia="MS Mincho" w:hAnsi="Arial" w:cs="Arial"/>
          <w:sz w:val="24"/>
          <w:szCs w:val="24"/>
        </w:rPr>
        <w:t xml:space="preserve"> to share information about needs and support arrangements</w:t>
      </w:r>
      <w:r w:rsidR="02EAAA9E" w:rsidRPr="000B3ECC">
        <w:rPr>
          <w:rFonts w:ascii="Arial" w:eastAsia="MS Mincho" w:hAnsi="Arial" w:cs="Arial"/>
          <w:sz w:val="24"/>
          <w:szCs w:val="24"/>
        </w:rPr>
        <w:t xml:space="preserve">; and at the point when a placement is agreed/confirmed to </w:t>
      </w:r>
      <w:r w:rsidR="000A3D8A" w:rsidRPr="000B3ECC">
        <w:rPr>
          <w:rFonts w:ascii="Arial" w:eastAsia="MS Mincho" w:hAnsi="Arial" w:cs="Arial"/>
          <w:sz w:val="24"/>
          <w:szCs w:val="24"/>
        </w:rPr>
        <w:t>support</w:t>
      </w:r>
      <w:r w:rsidR="02EAAA9E" w:rsidRPr="000B3ECC">
        <w:rPr>
          <w:rFonts w:ascii="Arial" w:eastAsia="MS Mincho" w:hAnsi="Arial" w:cs="Arial"/>
          <w:sz w:val="24"/>
          <w:szCs w:val="24"/>
        </w:rPr>
        <w:t xml:space="preserve"> any move-in arrangements</w:t>
      </w:r>
      <w:r w:rsidR="00AD3F5F">
        <w:rPr>
          <w:rFonts w:ascii="Arial" w:eastAsia="MS Mincho" w:hAnsi="Arial" w:cs="Arial"/>
          <w:sz w:val="24"/>
          <w:szCs w:val="24"/>
        </w:rPr>
        <w:t>.</w:t>
      </w:r>
    </w:p>
    <w:p w14:paraId="78B464F8" w14:textId="5B540D45" w:rsidR="00B73B18" w:rsidRPr="001605FE" w:rsidRDefault="0C4342A5" w:rsidP="00B17A48">
      <w:pPr>
        <w:pStyle w:val="ListParagraph"/>
        <w:numPr>
          <w:ilvl w:val="0"/>
          <w:numId w:val="28"/>
        </w:numPr>
        <w:tabs>
          <w:tab w:val="num" w:pos="360"/>
        </w:tabs>
        <w:spacing w:after="0" w:line="240" w:lineRule="auto"/>
        <w:rPr>
          <w:rFonts w:ascii="Arial" w:eastAsia="MS Mincho" w:hAnsi="Arial" w:cs="Arial"/>
        </w:rPr>
      </w:pPr>
      <w:r w:rsidRPr="000B3ECC">
        <w:rPr>
          <w:rFonts w:ascii="Arial" w:eastAsia="MS Mincho" w:hAnsi="Arial" w:cs="Arial"/>
          <w:sz w:val="24"/>
          <w:szCs w:val="24"/>
        </w:rPr>
        <w:t xml:space="preserve">Link through </w:t>
      </w:r>
      <w:r w:rsidR="4E849650" w:rsidRPr="000B3ECC">
        <w:rPr>
          <w:rFonts w:ascii="Arial" w:eastAsia="MS Mincho" w:hAnsi="Arial" w:cs="Arial"/>
          <w:b/>
          <w:bCs/>
          <w:sz w:val="24"/>
          <w:szCs w:val="24"/>
        </w:rPr>
        <w:t xml:space="preserve">Care Direct Plus </w:t>
      </w:r>
      <w:r w:rsidR="2AA14369" w:rsidRPr="000B3ECC">
        <w:rPr>
          <w:rFonts w:ascii="Arial" w:eastAsia="MS Mincho" w:hAnsi="Arial" w:cs="Arial"/>
          <w:b/>
          <w:bCs/>
          <w:sz w:val="24"/>
          <w:szCs w:val="24"/>
        </w:rPr>
        <w:t>(CDP)</w:t>
      </w:r>
      <w:r w:rsidR="37293531" w:rsidRPr="000B3ECC">
        <w:rPr>
          <w:rFonts w:ascii="Arial" w:eastAsia="MS Mincho" w:hAnsi="Arial" w:cs="Arial"/>
          <w:sz w:val="24"/>
          <w:szCs w:val="24"/>
        </w:rPr>
        <w:t xml:space="preserve"> </w:t>
      </w:r>
      <w:r w:rsidR="4E849650" w:rsidRPr="000B3ECC">
        <w:rPr>
          <w:rFonts w:ascii="Arial" w:eastAsia="MS Mincho" w:hAnsi="Arial" w:cs="Arial"/>
          <w:sz w:val="24"/>
          <w:szCs w:val="24"/>
        </w:rPr>
        <w:t xml:space="preserve">for </w:t>
      </w:r>
      <w:r w:rsidR="6A6A07DD" w:rsidRPr="000B3ECC">
        <w:rPr>
          <w:rFonts w:ascii="Arial" w:eastAsia="MS Mincho" w:hAnsi="Arial" w:cs="Arial"/>
          <w:sz w:val="24"/>
          <w:szCs w:val="24"/>
        </w:rPr>
        <w:t xml:space="preserve">requests to review in response to </w:t>
      </w:r>
      <w:r w:rsidR="4E849650" w:rsidRPr="000B3ECC">
        <w:rPr>
          <w:rFonts w:ascii="Arial" w:eastAsia="MS Mincho" w:hAnsi="Arial" w:cs="Arial"/>
          <w:sz w:val="24"/>
          <w:szCs w:val="24"/>
        </w:rPr>
        <w:t xml:space="preserve">changes in </w:t>
      </w:r>
      <w:r w:rsidR="37293531" w:rsidRPr="000B3ECC">
        <w:rPr>
          <w:rFonts w:ascii="Arial" w:eastAsia="MS Mincho" w:hAnsi="Arial" w:cs="Arial"/>
          <w:sz w:val="24"/>
          <w:szCs w:val="24"/>
        </w:rPr>
        <w:t>need</w:t>
      </w:r>
      <w:r w:rsidR="63BE1724" w:rsidRPr="000B3ECC">
        <w:rPr>
          <w:rFonts w:ascii="Arial" w:eastAsia="MS Mincho" w:hAnsi="Arial" w:cs="Arial"/>
          <w:sz w:val="24"/>
          <w:szCs w:val="24"/>
        </w:rPr>
        <w:t xml:space="preserve">, </w:t>
      </w:r>
      <w:r w:rsidR="63BE1724" w:rsidRPr="000B3ECC">
        <w:rPr>
          <w:rFonts w:ascii="Arial" w:eastAsia="MS Mincho" w:hAnsi="Arial" w:cs="Arial"/>
          <w:b/>
          <w:bCs/>
          <w:sz w:val="24"/>
          <w:szCs w:val="24"/>
        </w:rPr>
        <w:t>providing clear evidence</w:t>
      </w:r>
      <w:r w:rsidR="4E849650" w:rsidRPr="000B3ECC">
        <w:rPr>
          <w:rFonts w:ascii="Arial" w:eastAsia="MS Mincho" w:hAnsi="Arial" w:cs="Arial"/>
          <w:b/>
          <w:bCs/>
          <w:sz w:val="24"/>
          <w:szCs w:val="24"/>
        </w:rPr>
        <w:t>.</w:t>
      </w:r>
      <w:r w:rsidR="4E849650" w:rsidRPr="000B3ECC">
        <w:rPr>
          <w:rFonts w:ascii="Arial" w:eastAsia="MS Mincho" w:hAnsi="Arial" w:cs="Arial"/>
          <w:sz w:val="24"/>
          <w:szCs w:val="24"/>
        </w:rPr>
        <w:t xml:space="preserve"> </w:t>
      </w:r>
    </w:p>
    <w:p w14:paraId="2B312969" w14:textId="77777777" w:rsidR="001605FE" w:rsidRPr="000B3ECC" w:rsidRDefault="001605FE" w:rsidP="001605FE">
      <w:pPr>
        <w:pStyle w:val="ListParagraph"/>
        <w:spacing w:after="0" w:line="240" w:lineRule="auto"/>
        <w:rPr>
          <w:rFonts w:ascii="Arial" w:eastAsia="MS Mincho" w:hAnsi="Arial" w:cs="Arial"/>
        </w:rPr>
      </w:pPr>
    </w:p>
    <w:p w14:paraId="01B227D7" w14:textId="2EB81EAB" w:rsidR="28D7EF25" w:rsidRPr="00AF7DEC" w:rsidRDefault="23EB267A" w:rsidP="00B17A48">
      <w:pPr>
        <w:tabs>
          <w:tab w:val="num" w:pos="360"/>
        </w:tabs>
        <w:spacing w:after="0" w:line="240" w:lineRule="auto"/>
        <w:rPr>
          <w:rFonts w:ascii="Calibri" w:eastAsia="MS Mincho" w:hAnsi="Calibri" w:cs="Calibri"/>
          <w:b/>
          <w:bCs/>
          <w:color w:val="4A66AC" w:themeColor="accent1"/>
          <w:sz w:val="28"/>
          <w:szCs w:val="28"/>
        </w:rPr>
      </w:pPr>
      <w:r w:rsidRPr="00AF7DEC">
        <w:rPr>
          <w:rFonts w:ascii="Calibri" w:eastAsia="MS Mincho" w:hAnsi="Calibri" w:cs="Calibri"/>
          <w:b/>
          <w:bCs/>
          <w:color w:val="4A66AC" w:themeColor="accent1"/>
          <w:sz w:val="28"/>
          <w:szCs w:val="28"/>
        </w:rPr>
        <w:t>8</w:t>
      </w:r>
      <w:r w:rsidR="1C89FAAA" w:rsidRPr="00AF7DEC">
        <w:rPr>
          <w:rFonts w:ascii="Calibri" w:eastAsia="MS Mincho" w:hAnsi="Calibri" w:cs="Calibri"/>
          <w:b/>
          <w:bCs/>
          <w:color w:val="4A66AC" w:themeColor="accent1"/>
          <w:sz w:val="28"/>
          <w:szCs w:val="28"/>
        </w:rPr>
        <w:t xml:space="preserve">. </w:t>
      </w:r>
      <w:r w:rsidR="29DD3DCE" w:rsidRPr="00AF7DEC">
        <w:rPr>
          <w:rFonts w:ascii="Calibri" w:eastAsia="MS Mincho" w:hAnsi="Calibri" w:cs="Calibri"/>
          <w:b/>
          <w:bCs/>
          <w:color w:val="4A66AC" w:themeColor="accent1"/>
          <w:sz w:val="28"/>
          <w:szCs w:val="28"/>
        </w:rPr>
        <w:t xml:space="preserve">Raising Concerns </w:t>
      </w:r>
    </w:p>
    <w:p w14:paraId="00294A07" w14:textId="3B53E62E" w:rsidR="28D7EF25" w:rsidRPr="000B3ECC" w:rsidRDefault="28D7EF25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If a provider 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>wishes to raise concern about any element of DCC practice</w:t>
      </w:r>
      <w:r w:rsidRPr="277A03EE">
        <w:rPr>
          <w:rFonts w:ascii="Arial" w:eastAsia="MS Mincho" w:hAnsi="Arial" w:cs="Arial"/>
          <w:sz w:val="24"/>
          <w:szCs w:val="24"/>
        </w:rPr>
        <w:t xml:space="preserve"> and adherence to </w:t>
      </w:r>
      <w:r w:rsidR="29166C4B" w:rsidRPr="277A03EE">
        <w:rPr>
          <w:rFonts w:ascii="Arial" w:eastAsia="MS Mincho" w:hAnsi="Arial" w:cs="Arial"/>
          <w:sz w:val="24"/>
          <w:szCs w:val="24"/>
        </w:rPr>
        <w:t xml:space="preserve">steps in this process, this should in the first instance be </w:t>
      </w:r>
      <w:r w:rsidR="00C77A34">
        <w:rPr>
          <w:rFonts w:ascii="Arial" w:eastAsia="MS Mincho" w:hAnsi="Arial" w:cs="Arial"/>
          <w:sz w:val="24"/>
          <w:szCs w:val="24"/>
        </w:rPr>
        <w:t xml:space="preserve">raised </w:t>
      </w:r>
      <w:r w:rsidR="29166C4B" w:rsidRPr="277A03EE">
        <w:rPr>
          <w:rFonts w:ascii="Arial" w:eastAsia="MS Mincho" w:hAnsi="Arial" w:cs="Arial"/>
          <w:sz w:val="24"/>
          <w:szCs w:val="24"/>
        </w:rPr>
        <w:t>with the</w:t>
      </w:r>
      <w:r w:rsidR="09AB1ECB" w:rsidRPr="277A03EE">
        <w:rPr>
          <w:rFonts w:ascii="Arial" w:eastAsia="MS Mincho" w:hAnsi="Arial" w:cs="Arial"/>
          <w:sz w:val="24"/>
          <w:szCs w:val="24"/>
        </w:rPr>
        <w:t xml:space="preserve"> Manager of the Team member concerned. </w:t>
      </w:r>
    </w:p>
    <w:p w14:paraId="47ECF8E6" w14:textId="77777777" w:rsidR="00D00112" w:rsidRDefault="00D00112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0C0DB378" w14:textId="2D16349B" w:rsidR="28D7EF25" w:rsidRPr="000B3ECC" w:rsidRDefault="09AB1ECB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Escalation beyond the immediate Team Manager would be to 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 xml:space="preserve">Community Services </w:t>
      </w:r>
      <w:r w:rsidR="6EEF0B1E" w:rsidRPr="277A03EE">
        <w:rPr>
          <w:rFonts w:ascii="Arial" w:eastAsia="MS Mincho" w:hAnsi="Arial" w:cs="Arial"/>
          <w:b/>
          <w:bCs/>
          <w:sz w:val="24"/>
          <w:szCs w:val="24"/>
        </w:rPr>
        <w:t>M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>anager for community teams</w:t>
      </w:r>
      <w:r w:rsidRPr="277A03EE">
        <w:rPr>
          <w:rFonts w:ascii="Arial" w:eastAsia="MS Mincho" w:hAnsi="Arial" w:cs="Arial"/>
          <w:sz w:val="24"/>
          <w:szCs w:val="24"/>
        </w:rPr>
        <w:t xml:space="preserve">, and </w:t>
      </w:r>
      <w:r w:rsidRPr="277A03EE">
        <w:rPr>
          <w:rFonts w:ascii="Arial" w:eastAsia="MS Mincho" w:hAnsi="Arial" w:cs="Arial"/>
          <w:b/>
          <w:bCs/>
          <w:sz w:val="24"/>
          <w:szCs w:val="24"/>
        </w:rPr>
        <w:t>Centre Manager for CDP</w:t>
      </w:r>
      <w:r w:rsidRPr="277A03EE">
        <w:rPr>
          <w:rFonts w:ascii="Arial" w:eastAsia="MS Mincho" w:hAnsi="Arial" w:cs="Arial"/>
          <w:sz w:val="24"/>
          <w:szCs w:val="24"/>
        </w:rPr>
        <w:t xml:space="preserve"> Teams.</w:t>
      </w:r>
    </w:p>
    <w:p w14:paraId="7B65C851" w14:textId="5FBF3E15" w:rsidR="0D041B9A" w:rsidRDefault="0D041B9A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277A03EE">
        <w:rPr>
          <w:rFonts w:ascii="Arial" w:eastAsia="MS Mincho" w:hAnsi="Arial" w:cs="Arial"/>
          <w:sz w:val="24"/>
          <w:szCs w:val="24"/>
        </w:rPr>
        <w:t xml:space="preserve">Appropriate contact details are provided in appendix one. </w:t>
      </w:r>
    </w:p>
    <w:p w14:paraId="50201CF9" w14:textId="77777777" w:rsidR="007B22AB" w:rsidRDefault="007B22AB" w:rsidP="00B17A48">
      <w:p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</w:p>
    <w:p w14:paraId="7A580591" w14:textId="5CA7433D" w:rsidR="00B73B18" w:rsidRPr="000B3ECC" w:rsidRDefault="33DD878F" w:rsidP="00B17A48">
      <w:pPr>
        <w:keepNext/>
        <w:keepLines/>
        <w:spacing w:after="0" w:line="240" w:lineRule="auto"/>
        <w:outlineLvl w:val="0"/>
        <w:rPr>
          <w:rFonts w:ascii="Calibri" w:eastAsia="MS Gothic" w:hAnsi="Calibri" w:cs="Times New Roman"/>
          <w:b/>
          <w:bCs/>
          <w:color w:val="365F91"/>
          <w:sz w:val="28"/>
          <w:szCs w:val="28"/>
        </w:rPr>
      </w:pPr>
      <w:bookmarkStart w:id="10" w:name="_Toc213423284"/>
      <w:r w:rsidRPr="18EB1578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9</w:t>
      </w:r>
      <w:r w:rsidR="00B73B18" w:rsidRPr="277A03EE">
        <w:rPr>
          <w:rFonts w:ascii="Calibri" w:eastAsia="MS Gothic" w:hAnsi="Calibri" w:cs="Times New Roman"/>
          <w:b/>
          <w:bCs/>
          <w:color w:val="365F91"/>
          <w:sz w:val="28"/>
          <w:szCs w:val="28"/>
        </w:rPr>
        <w:t>. Funding and Financial Guidance</w:t>
      </w:r>
      <w:bookmarkEnd w:id="10"/>
    </w:p>
    <w:p w14:paraId="1DDA904D" w14:textId="251FE81D" w:rsidR="00B73B18" w:rsidRPr="000B3ECC" w:rsidRDefault="00B73B18" w:rsidP="00B17A48">
      <w:pPr>
        <w:spacing w:after="0" w:line="240" w:lineRule="auto"/>
        <w:rPr>
          <w:rFonts w:ascii="Arial" w:eastAsia="MS Mincho" w:hAnsi="Arial" w:cs="Arial"/>
          <w:sz w:val="24"/>
          <w:szCs w:val="24"/>
        </w:rPr>
      </w:pPr>
      <w:r w:rsidRPr="000B3ECC">
        <w:rPr>
          <w:rFonts w:ascii="Arial" w:eastAsia="MS Mincho" w:hAnsi="Arial" w:cs="Arial"/>
          <w:sz w:val="24"/>
          <w:szCs w:val="24"/>
        </w:rPr>
        <w:t xml:space="preserve">Staff </w:t>
      </w:r>
      <w:r w:rsidR="00415212" w:rsidRPr="000B3ECC">
        <w:rPr>
          <w:rFonts w:ascii="Arial" w:eastAsia="MS Mincho" w:hAnsi="Arial" w:cs="Arial"/>
          <w:sz w:val="24"/>
          <w:szCs w:val="24"/>
        </w:rPr>
        <w:t xml:space="preserve">should </w:t>
      </w:r>
      <w:r w:rsidRPr="000B3ECC">
        <w:rPr>
          <w:rFonts w:ascii="Arial" w:eastAsia="MS Mincho" w:hAnsi="Arial" w:cs="Arial"/>
          <w:sz w:val="24"/>
          <w:szCs w:val="24"/>
        </w:rPr>
        <w:t>be familiar with financial procedures related to placements:</w:t>
      </w:r>
      <w:hyperlink r:id="rId36" w:history="1">
        <w:r w:rsidR="00DB353D" w:rsidRPr="000B3ECC">
          <w:rPr>
            <w:rStyle w:val="Hyperlink"/>
            <w:rFonts w:ascii="Arial" w:eastAsia="MS Mincho" w:hAnsi="Arial" w:cs="Arial"/>
            <w:sz w:val="24"/>
            <w:szCs w:val="24"/>
          </w:rPr>
          <w:t xml:space="preserve"> Policies and procedures</w:t>
        </w:r>
      </w:hyperlink>
    </w:p>
    <w:p w14:paraId="57B391E9" w14:textId="3769268F" w:rsidR="00FB7A55" w:rsidRPr="000B3ECC" w:rsidRDefault="00FB7A55" w:rsidP="00B17A48">
      <w:pPr>
        <w:pStyle w:val="ListParagraph"/>
        <w:numPr>
          <w:ilvl w:val="0"/>
          <w:numId w:val="27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hyperlink r:id="rId37"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>Charging Policy for Residential Care Services for Adults - Adult social care</w:t>
        </w:r>
      </w:hyperlink>
    </w:p>
    <w:p w14:paraId="571190A4" w14:textId="6DDA77F8" w:rsidR="0094357C" w:rsidRPr="000B3ECC" w:rsidRDefault="001275C9" w:rsidP="00B17A48">
      <w:pPr>
        <w:pStyle w:val="ListParagraph"/>
        <w:numPr>
          <w:ilvl w:val="0"/>
          <w:numId w:val="27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hyperlink r:id="rId38" w:history="1"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 xml:space="preserve">Policy on support and arrangements for people funding part or </w:t>
        </w:r>
        <w:proofErr w:type="gramStart"/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>all of</w:t>
        </w:r>
        <w:proofErr w:type="gramEnd"/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 xml:space="preserve"> their care - Adult social care</w:t>
        </w:r>
      </w:hyperlink>
    </w:p>
    <w:p w14:paraId="535AB873" w14:textId="4CD0637C" w:rsidR="0080544E" w:rsidRPr="000B3ECC" w:rsidRDefault="0080544E" w:rsidP="00B17A48">
      <w:pPr>
        <w:pStyle w:val="ListParagraph"/>
        <w:numPr>
          <w:ilvl w:val="0"/>
          <w:numId w:val="27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hyperlink r:id="rId39" w:history="1"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>Eligibility for adult social care and support - Adult social care</w:t>
        </w:r>
      </w:hyperlink>
    </w:p>
    <w:p w14:paraId="3B27A08A" w14:textId="33F5CA76" w:rsidR="00A815AE" w:rsidRPr="000B3ECC" w:rsidRDefault="00A815AE" w:rsidP="00B17A48">
      <w:pPr>
        <w:pStyle w:val="ListParagraph"/>
        <w:numPr>
          <w:ilvl w:val="0"/>
          <w:numId w:val="27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hyperlink r:id="rId40" w:history="1"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>Deferred Payment Agreements Policy - Adult social care</w:t>
        </w:r>
      </w:hyperlink>
    </w:p>
    <w:p w14:paraId="753FA5FE" w14:textId="2CC71734" w:rsidR="00B20ABF" w:rsidRPr="000B3ECC" w:rsidRDefault="00B20ABF" w:rsidP="00B17A48">
      <w:pPr>
        <w:pStyle w:val="ListParagraph"/>
        <w:numPr>
          <w:ilvl w:val="0"/>
          <w:numId w:val="27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hyperlink r:id="rId41" w:history="1"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>Financial Top Ups for Residential Care – Policy Guidance - Adult social care</w:t>
        </w:r>
      </w:hyperlink>
    </w:p>
    <w:p w14:paraId="480A53CF" w14:textId="43C70275" w:rsidR="00394357" w:rsidRPr="000B3ECC" w:rsidRDefault="00394357" w:rsidP="00B17A48">
      <w:pPr>
        <w:pStyle w:val="ListParagraph"/>
        <w:numPr>
          <w:ilvl w:val="0"/>
          <w:numId w:val="27"/>
        </w:numPr>
        <w:tabs>
          <w:tab w:val="num" w:pos="360"/>
        </w:tabs>
        <w:spacing w:after="0" w:line="240" w:lineRule="auto"/>
        <w:rPr>
          <w:rFonts w:ascii="Arial" w:eastAsia="MS Mincho" w:hAnsi="Arial" w:cs="Arial"/>
          <w:sz w:val="24"/>
          <w:szCs w:val="24"/>
        </w:rPr>
      </w:pPr>
      <w:hyperlink r:id="rId42" w:history="1">
        <w:r w:rsidRPr="000B3ECC">
          <w:rPr>
            <w:rStyle w:val="Hyperlink"/>
            <w:rFonts w:ascii="Arial" w:eastAsia="MS Mincho" w:hAnsi="Arial" w:cs="Arial"/>
            <w:sz w:val="24"/>
            <w:szCs w:val="24"/>
          </w:rPr>
          <w:t>Fair and Affordable Care Policy - Adult social care</w:t>
        </w:r>
      </w:hyperlink>
    </w:p>
    <w:p w14:paraId="2E5E5CF0" w14:textId="77777777" w:rsidR="00674204" w:rsidRPr="000B3ECC" w:rsidRDefault="00674204" w:rsidP="00B17A48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14:paraId="3F2E7528" w14:textId="640A9A8A" w:rsidR="00AE36C2" w:rsidRDefault="00AE36C2" w:rsidP="00B17A48">
      <w:pPr>
        <w:spacing w:after="0" w:line="240" w:lineRule="auto"/>
      </w:pPr>
    </w:p>
    <w:p w14:paraId="2DA5D708" w14:textId="1C1C3602" w:rsidR="00AE36C2" w:rsidRDefault="00AE36C2" w:rsidP="00B17A48">
      <w:pPr>
        <w:spacing w:after="0" w:line="240" w:lineRule="auto"/>
      </w:pPr>
    </w:p>
    <w:p w14:paraId="0C15A63D" w14:textId="04908597" w:rsidR="00AE36C2" w:rsidRDefault="00AE36C2" w:rsidP="00B17A48">
      <w:pPr>
        <w:spacing w:after="0" w:line="240" w:lineRule="auto"/>
      </w:pPr>
    </w:p>
    <w:p w14:paraId="1B9E84D5" w14:textId="218D95E1" w:rsidR="00AE36C2" w:rsidRDefault="00AE36C2" w:rsidP="00B17A48">
      <w:pPr>
        <w:spacing w:after="0" w:line="240" w:lineRule="auto"/>
      </w:pPr>
    </w:p>
    <w:p w14:paraId="7DEF17E1" w14:textId="418009E9" w:rsidR="00AE36C2" w:rsidRDefault="00AE36C2" w:rsidP="00B17A48">
      <w:pPr>
        <w:spacing w:after="0" w:line="240" w:lineRule="auto"/>
      </w:pPr>
    </w:p>
    <w:p w14:paraId="71AFA49C" w14:textId="62F01663" w:rsidR="00AE36C2" w:rsidRDefault="00AE36C2" w:rsidP="00B17A48">
      <w:pPr>
        <w:spacing w:after="0" w:line="240" w:lineRule="auto"/>
      </w:pPr>
    </w:p>
    <w:p w14:paraId="07674C38" w14:textId="2166A5EA" w:rsidR="00AE36C2" w:rsidRDefault="00AE36C2" w:rsidP="00B17A48">
      <w:pPr>
        <w:spacing w:after="0" w:line="240" w:lineRule="auto"/>
      </w:pPr>
    </w:p>
    <w:p w14:paraId="02B4A2EF" w14:textId="2A7D762A" w:rsidR="00AE36C2" w:rsidRDefault="00AE36C2" w:rsidP="00B17A48">
      <w:pPr>
        <w:spacing w:after="0" w:line="240" w:lineRule="auto"/>
      </w:pPr>
    </w:p>
    <w:p w14:paraId="151A72AD" w14:textId="629FFE04" w:rsidR="00AE36C2" w:rsidRDefault="00AE36C2" w:rsidP="00B17A48">
      <w:pPr>
        <w:spacing w:after="0" w:line="240" w:lineRule="auto"/>
      </w:pPr>
    </w:p>
    <w:p w14:paraId="7E88DA2C" w14:textId="36941ED5" w:rsidR="00AE36C2" w:rsidRDefault="00AE36C2" w:rsidP="00B17A48">
      <w:pPr>
        <w:spacing w:after="0" w:line="240" w:lineRule="auto"/>
      </w:pPr>
    </w:p>
    <w:p w14:paraId="67E95BF9" w14:textId="708530EF" w:rsidR="00AE36C2" w:rsidRDefault="00AE36C2" w:rsidP="00B17A48">
      <w:pPr>
        <w:spacing w:after="0" w:line="240" w:lineRule="auto"/>
      </w:pPr>
    </w:p>
    <w:p w14:paraId="5022DC3A" w14:textId="6CF13F83" w:rsidR="00AE36C2" w:rsidRDefault="00AE36C2" w:rsidP="00B17A48">
      <w:pPr>
        <w:spacing w:after="0" w:line="240" w:lineRule="auto"/>
      </w:pPr>
    </w:p>
    <w:p w14:paraId="02C19E7F" w14:textId="003F7F80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6B437EB2" w14:textId="460E74AB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65F373F2" w14:textId="6EAFFCC5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74EACFB9" w14:textId="77777777" w:rsidR="00D00112" w:rsidRDefault="00D00112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1DC97BAB" w14:textId="77777777" w:rsidR="00D00112" w:rsidRDefault="00D00112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126DA1B8" w14:textId="77777777" w:rsidR="00D00112" w:rsidRDefault="00D00112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7FE9ED86" w14:textId="337FE221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1C47F929" w14:textId="6DD8E0A8" w:rsidR="00AE36C2" w:rsidRDefault="6D3B5715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77A03EE">
        <w:rPr>
          <w:rFonts w:ascii="Arial" w:eastAsia="Arial" w:hAnsi="Arial" w:cs="Arial"/>
          <w:b/>
          <w:bCs/>
          <w:sz w:val="24"/>
          <w:szCs w:val="24"/>
        </w:rPr>
        <w:lastRenderedPageBreak/>
        <w:t xml:space="preserve">Appendix One </w:t>
      </w:r>
    </w:p>
    <w:p w14:paraId="45D9AF7A" w14:textId="059B9555" w:rsidR="00AE36C2" w:rsidRDefault="6D3B5715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77A03EE">
        <w:rPr>
          <w:rFonts w:ascii="Arial" w:eastAsia="Arial" w:hAnsi="Arial" w:cs="Arial"/>
          <w:b/>
          <w:bCs/>
          <w:sz w:val="24"/>
          <w:szCs w:val="24"/>
        </w:rPr>
        <w:t xml:space="preserve">Contact details </w:t>
      </w:r>
    </w:p>
    <w:p w14:paraId="5D0A9C72" w14:textId="5CAC0931" w:rsidR="277A03EE" w:rsidRDefault="277A03EE" w:rsidP="00B17A48">
      <w:pPr>
        <w:spacing w:after="0" w:line="240" w:lineRule="auto"/>
      </w:pPr>
    </w:p>
    <w:p w14:paraId="0E1D5247" w14:textId="4F3A88E4" w:rsidR="277A03EE" w:rsidRDefault="277A03EE" w:rsidP="00B17A48">
      <w:pPr>
        <w:spacing w:after="0" w:line="240" w:lineRule="auto"/>
      </w:pPr>
    </w:p>
    <w:p w14:paraId="5F30BB76" w14:textId="08224C32" w:rsidR="277A03EE" w:rsidRDefault="277A03EE" w:rsidP="00B17A48">
      <w:pPr>
        <w:spacing w:after="0" w:line="240" w:lineRule="auto"/>
      </w:pPr>
    </w:p>
    <w:p w14:paraId="127EBFF5" w14:textId="756CF03E" w:rsidR="277A03EE" w:rsidRDefault="277A03EE" w:rsidP="00B17A48">
      <w:pPr>
        <w:spacing w:after="0" w:line="240" w:lineRule="auto"/>
      </w:pPr>
    </w:p>
    <w:p w14:paraId="5E6092F4" w14:textId="4765942A" w:rsidR="277A03EE" w:rsidRDefault="277A03EE" w:rsidP="00B17A48">
      <w:pPr>
        <w:spacing w:after="0" w:line="240" w:lineRule="auto"/>
      </w:pPr>
    </w:p>
    <w:p w14:paraId="757C22A6" w14:textId="41D6B71F" w:rsidR="277A03EE" w:rsidRDefault="277A03EE" w:rsidP="00B17A48">
      <w:pPr>
        <w:spacing w:after="0" w:line="240" w:lineRule="auto"/>
      </w:pPr>
    </w:p>
    <w:p w14:paraId="0499BBB5" w14:textId="29703FC2" w:rsidR="277A03EE" w:rsidRDefault="277A03EE" w:rsidP="00B17A48">
      <w:pPr>
        <w:spacing w:after="0" w:line="240" w:lineRule="auto"/>
      </w:pPr>
    </w:p>
    <w:p w14:paraId="1F2F5117" w14:textId="0CB29A14" w:rsidR="277A03EE" w:rsidRDefault="277A03EE" w:rsidP="00B17A48">
      <w:pPr>
        <w:spacing w:after="0" w:line="240" w:lineRule="auto"/>
      </w:pPr>
    </w:p>
    <w:p w14:paraId="4DEC4D8D" w14:textId="6308F723" w:rsidR="277A03EE" w:rsidRDefault="277A03EE" w:rsidP="00B17A48">
      <w:pPr>
        <w:spacing w:after="0" w:line="240" w:lineRule="auto"/>
      </w:pPr>
    </w:p>
    <w:p w14:paraId="7CDC4B0E" w14:textId="0CD1F912" w:rsidR="277A03EE" w:rsidRDefault="277A03EE" w:rsidP="00B17A48">
      <w:pPr>
        <w:spacing w:after="0" w:line="240" w:lineRule="auto"/>
      </w:pPr>
    </w:p>
    <w:p w14:paraId="032E34B0" w14:textId="33CB7209" w:rsidR="277A03EE" w:rsidRDefault="277A03EE" w:rsidP="00B17A48">
      <w:pPr>
        <w:spacing w:after="0" w:line="240" w:lineRule="auto"/>
      </w:pPr>
    </w:p>
    <w:p w14:paraId="47BA2462" w14:textId="553D92E4" w:rsidR="277A03EE" w:rsidRDefault="277A03EE" w:rsidP="00B17A48">
      <w:pPr>
        <w:spacing w:after="0" w:line="240" w:lineRule="auto"/>
      </w:pPr>
    </w:p>
    <w:p w14:paraId="005327BC" w14:textId="0135E24D" w:rsidR="277A03EE" w:rsidRDefault="277A03EE" w:rsidP="00B17A48">
      <w:pPr>
        <w:spacing w:after="0" w:line="240" w:lineRule="auto"/>
      </w:pPr>
    </w:p>
    <w:p w14:paraId="102DA795" w14:textId="37954445" w:rsidR="277A03EE" w:rsidRDefault="277A03EE" w:rsidP="00B17A48">
      <w:pPr>
        <w:spacing w:after="0" w:line="240" w:lineRule="auto"/>
      </w:pPr>
    </w:p>
    <w:p w14:paraId="24D571C1" w14:textId="4497034E" w:rsidR="277A03EE" w:rsidRDefault="277A03EE" w:rsidP="00B17A48">
      <w:pPr>
        <w:spacing w:after="0" w:line="240" w:lineRule="auto"/>
      </w:pPr>
    </w:p>
    <w:p w14:paraId="72CBD182" w14:textId="6A6C3EE4" w:rsidR="277A03EE" w:rsidRDefault="277A03EE" w:rsidP="00B17A48">
      <w:pPr>
        <w:spacing w:after="0" w:line="240" w:lineRule="auto"/>
      </w:pPr>
    </w:p>
    <w:p w14:paraId="11DD5274" w14:textId="4CFB40FC" w:rsidR="277A03EE" w:rsidRDefault="277A03EE" w:rsidP="00B17A48">
      <w:pPr>
        <w:spacing w:after="0" w:line="240" w:lineRule="auto"/>
      </w:pPr>
    </w:p>
    <w:p w14:paraId="134D9480" w14:textId="562A73A3" w:rsidR="277A03EE" w:rsidRDefault="277A03EE" w:rsidP="00B17A48">
      <w:pPr>
        <w:spacing w:after="0" w:line="240" w:lineRule="auto"/>
      </w:pPr>
    </w:p>
    <w:p w14:paraId="2CBCD0B8" w14:textId="44255ADB" w:rsidR="277A03EE" w:rsidRDefault="277A03EE" w:rsidP="00B17A48">
      <w:pPr>
        <w:spacing w:after="0" w:line="240" w:lineRule="auto"/>
      </w:pPr>
    </w:p>
    <w:p w14:paraId="0EE97B0A" w14:textId="78ED2480" w:rsidR="277A03EE" w:rsidRDefault="277A03EE" w:rsidP="00B17A48">
      <w:pPr>
        <w:spacing w:after="0" w:line="240" w:lineRule="auto"/>
      </w:pPr>
    </w:p>
    <w:p w14:paraId="529285A8" w14:textId="3D9BC028" w:rsidR="277A03EE" w:rsidRDefault="277A03EE" w:rsidP="00B17A48">
      <w:pPr>
        <w:spacing w:after="0" w:line="240" w:lineRule="auto"/>
      </w:pPr>
    </w:p>
    <w:p w14:paraId="37B2B4A4" w14:textId="7506C20E" w:rsidR="277A03EE" w:rsidRDefault="277A03EE" w:rsidP="00B17A48">
      <w:pPr>
        <w:spacing w:after="0" w:line="240" w:lineRule="auto"/>
      </w:pPr>
    </w:p>
    <w:p w14:paraId="44AA0C89" w14:textId="7FA3408C" w:rsidR="277A03EE" w:rsidRDefault="277A03EE" w:rsidP="00B17A48">
      <w:pPr>
        <w:spacing w:after="0" w:line="240" w:lineRule="auto"/>
      </w:pPr>
    </w:p>
    <w:p w14:paraId="4E9FEF74" w14:textId="1E81DA97" w:rsidR="277A03EE" w:rsidRDefault="277A03EE" w:rsidP="00B17A48">
      <w:pPr>
        <w:spacing w:after="0" w:line="240" w:lineRule="auto"/>
      </w:pPr>
    </w:p>
    <w:p w14:paraId="08ED29AE" w14:textId="3E52F856" w:rsidR="277A03EE" w:rsidRDefault="277A03EE" w:rsidP="00B17A48">
      <w:pPr>
        <w:spacing w:after="0" w:line="240" w:lineRule="auto"/>
      </w:pPr>
    </w:p>
    <w:p w14:paraId="5ADEBD0C" w14:textId="31137CC0" w:rsidR="277A03EE" w:rsidRDefault="277A03EE" w:rsidP="00B17A48">
      <w:pPr>
        <w:spacing w:after="0" w:line="240" w:lineRule="auto"/>
      </w:pPr>
    </w:p>
    <w:p w14:paraId="412E2161" w14:textId="6D42CD8C" w:rsidR="277A03EE" w:rsidRDefault="277A03EE" w:rsidP="00B17A48">
      <w:pPr>
        <w:spacing w:after="0" w:line="240" w:lineRule="auto"/>
      </w:pPr>
    </w:p>
    <w:p w14:paraId="3F107C76" w14:textId="6539406D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09FFB6B6" w14:textId="58E07FAD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153066E8" w14:textId="28067E51" w:rsidR="18EB1578" w:rsidRDefault="18EB1578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</w:p>
    <w:p w14:paraId="4B7DA9ED" w14:textId="570B7CA2" w:rsidR="4A8BC4A6" w:rsidRDefault="4A8BC4A6" w:rsidP="00B17A48">
      <w:pPr>
        <w:spacing w:after="0" w:line="240" w:lineRule="auto"/>
        <w:rPr>
          <w:rFonts w:ascii="Arial" w:eastAsia="Arial" w:hAnsi="Arial" w:cs="Arial"/>
          <w:b/>
          <w:bCs/>
          <w:sz w:val="24"/>
          <w:szCs w:val="24"/>
        </w:rPr>
      </w:pPr>
      <w:r w:rsidRPr="277A03EE">
        <w:rPr>
          <w:rFonts w:ascii="Arial" w:eastAsia="Arial" w:hAnsi="Arial" w:cs="Arial"/>
          <w:b/>
          <w:bCs/>
          <w:sz w:val="24"/>
          <w:szCs w:val="24"/>
        </w:rPr>
        <w:t xml:space="preserve">Appendix Two </w:t>
      </w:r>
    </w:p>
    <w:p w14:paraId="4FAC91F1" w14:textId="0165DA13" w:rsidR="4A8BC4A6" w:rsidRDefault="4A8BC4A6" w:rsidP="00B17A48">
      <w:pPr>
        <w:spacing w:after="0" w:line="240" w:lineRule="auto"/>
      </w:pPr>
      <w:r w:rsidRPr="277A03EE">
        <w:rPr>
          <w:rFonts w:ascii="Arial" w:eastAsia="Arial" w:hAnsi="Arial" w:cs="Arial"/>
          <w:b/>
          <w:bCs/>
          <w:sz w:val="24"/>
          <w:szCs w:val="24"/>
        </w:rPr>
        <w:t>Three conversations model</w:t>
      </w:r>
      <w:r>
        <w:t xml:space="preserve"> </w:t>
      </w:r>
    </w:p>
    <w:sectPr w:rsidR="4A8BC4A6" w:rsidSect="00AA0C5F">
      <w:headerReference w:type="even" r:id="rId43"/>
      <w:headerReference w:type="default" r:id="rId44"/>
      <w:footerReference w:type="even" r:id="rId45"/>
      <w:footerReference w:type="default" r:id="rId46"/>
      <w:headerReference w:type="first" r:id="rId47"/>
      <w:footerReference w:type="first" r:id="rId48"/>
      <w:pgSz w:w="11906" w:h="16838"/>
      <w:pgMar w:top="1440" w:right="1416" w:bottom="1440" w:left="85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187E68" w14:textId="77777777" w:rsidR="00AF04C5" w:rsidRPr="000B3ECC" w:rsidRDefault="00AF04C5" w:rsidP="00AA0C5F">
      <w:pPr>
        <w:spacing w:after="0" w:line="240" w:lineRule="auto"/>
      </w:pPr>
      <w:r w:rsidRPr="000B3ECC">
        <w:separator/>
      </w:r>
    </w:p>
  </w:endnote>
  <w:endnote w:type="continuationSeparator" w:id="0">
    <w:p w14:paraId="3E939BB7" w14:textId="77777777" w:rsidR="00AF04C5" w:rsidRPr="000B3ECC" w:rsidRDefault="00AF04C5" w:rsidP="00AA0C5F">
      <w:pPr>
        <w:spacing w:after="0" w:line="240" w:lineRule="auto"/>
      </w:pPr>
      <w:r w:rsidRPr="000B3EC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6A6F53" w14:textId="77777777" w:rsidR="0066709E" w:rsidRDefault="0066709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93091307"/>
      <w:docPartObj>
        <w:docPartGallery w:val="Page Numbers (Bottom of Page)"/>
        <w:docPartUnique/>
      </w:docPartObj>
    </w:sdtPr>
    <w:sdtEndPr/>
    <w:sdtContent>
      <w:p w14:paraId="5B4BBA1B" w14:textId="67706F58" w:rsidR="002F4876" w:rsidRPr="000B3ECC" w:rsidRDefault="002F4876">
        <w:pPr>
          <w:pStyle w:val="Footer"/>
          <w:jc w:val="right"/>
        </w:pPr>
        <w:r w:rsidRPr="000B3ECC">
          <w:fldChar w:fldCharType="begin"/>
        </w:r>
        <w:r w:rsidRPr="000B3ECC">
          <w:instrText>PAGE   \* MERGEFORMAT</w:instrText>
        </w:r>
        <w:r w:rsidRPr="000B3ECC">
          <w:fldChar w:fldCharType="separate"/>
        </w:r>
        <w:r w:rsidRPr="000B3ECC">
          <w:t>2</w:t>
        </w:r>
        <w:r w:rsidRPr="000B3ECC">
          <w:fldChar w:fldCharType="end"/>
        </w:r>
      </w:p>
    </w:sdtContent>
  </w:sdt>
  <w:p w14:paraId="37E9D8F7" w14:textId="1D208AB0" w:rsidR="002F4876" w:rsidRPr="000B3ECC" w:rsidRDefault="002F4876" w:rsidP="002F4876">
    <w:pPr>
      <w:pStyle w:val="Footer"/>
      <w:rPr>
        <w:sz w:val="16"/>
        <w:szCs w:val="16"/>
      </w:rPr>
    </w:pPr>
    <w:r w:rsidRPr="000B3ECC">
      <w:rPr>
        <w:sz w:val="16"/>
        <w:szCs w:val="16"/>
      </w:rPr>
      <w:t>V1.</w:t>
    </w:r>
    <w:r w:rsidR="007D0D95">
      <w:rPr>
        <w:sz w:val="16"/>
        <w:szCs w:val="16"/>
      </w:rPr>
      <w:t>1</w:t>
    </w:r>
    <w:r w:rsidRPr="000B3ECC">
      <w:rPr>
        <w:sz w:val="16"/>
        <w:szCs w:val="16"/>
      </w:rPr>
      <w:t>jw</w:t>
    </w:r>
  </w:p>
  <w:p w14:paraId="4801956C" w14:textId="6849338E" w:rsidR="002F4876" w:rsidRPr="000B3ECC" w:rsidRDefault="002F4876">
    <w:pPr>
      <w:pStyle w:val="Footer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785A7" w14:textId="61EA125B" w:rsidR="00F35871" w:rsidRPr="000B3ECC" w:rsidRDefault="00551392" w:rsidP="00796E10">
    <w:pPr>
      <w:pStyle w:val="Footer"/>
      <w:tabs>
        <w:tab w:val="clear" w:pos="4513"/>
        <w:tab w:val="clear" w:pos="9026"/>
        <w:tab w:val="left" w:pos="3431"/>
      </w:tabs>
      <w:ind w:left="-426"/>
    </w:pPr>
    <w:r w:rsidRPr="000B3ECC">
      <w:tab/>
    </w:r>
    <w:r w:rsidRPr="000B3ECC">
      <w:rPr>
        <w:noProof/>
      </w:rPr>
      <w:drawing>
        <wp:inline distT="0" distB="0" distL="0" distR="0" wp14:anchorId="6BCF1BF3" wp14:editId="2045607C">
          <wp:extent cx="6877354" cy="777181"/>
          <wp:effectExtent l="0" t="0" r="0" b="4445"/>
          <wp:docPr id="1833650516" name="Picture 1" descr="A green and white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33650516" name="Picture 1" descr="A green and white logo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950307" cy="785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06AD4" w14:textId="77777777" w:rsidR="00AF04C5" w:rsidRPr="000B3ECC" w:rsidRDefault="00AF04C5" w:rsidP="00AA0C5F">
      <w:pPr>
        <w:spacing w:after="0" w:line="240" w:lineRule="auto"/>
      </w:pPr>
      <w:r w:rsidRPr="000B3ECC">
        <w:separator/>
      </w:r>
    </w:p>
  </w:footnote>
  <w:footnote w:type="continuationSeparator" w:id="0">
    <w:p w14:paraId="5BDE6AA8" w14:textId="77777777" w:rsidR="00AF04C5" w:rsidRPr="000B3ECC" w:rsidRDefault="00AF04C5" w:rsidP="00AA0C5F">
      <w:pPr>
        <w:spacing w:after="0" w:line="240" w:lineRule="auto"/>
      </w:pPr>
      <w:r w:rsidRPr="000B3EC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14A91" w14:textId="23FDC393" w:rsidR="0066709E" w:rsidRDefault="007940B4">
    <w:pPr>
      <w:pStyle w:val="Header"/>
    </w:pPr>
    <w:r>
      <w:rPr>
        <w:noProof/>
      </w:rPr>
      <w:pict w14:anchorId="3AD8A34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2759907" o:spid="_x0000_s1028" type="#_x0000_t136" style="position:absolute;margin-left:0;margin-top:0;width:424.65pt;height:254.8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646A5D" w14:textId="2640D046" w:rsidR="0066709E" w:rsidRDefault="007940B4">
    <w:pPr>
      <w:pStyle w:val="Header"/>
    </w:pPr>
    <w:r>
      <w:rPr>
        <w:noProof/>
      </w:rPr>
      <w:pict w14:anchorId="0767700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2759908" o:spid="_x0000_s1029" type="#_x0000_t136" style="position:absolute;margin-left:0;margin-top:0;width:424.65pt;height:254.8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3F43F" w14:textId="42C1B23D" w:rsidR="00F35871" w:rsidRPr="000B3ECC" w:rsidRDefault="007940B4" w:rsidP="00E55D2E">
    <w:pPr>
      <w:spacing w:after="0"/>
      <w:ind w:left="7"/>
    </w:pPr>
    <w:r>
      <w:rPr>
        <w:noProof/>
      </w:rPr>
      <w:pict w14:anchorId="24CC0AA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2759906" o:spid="_x0000_s1030" type="#_x0000_t136" style="position:absolute;left:0;text-align:left;margin-left:0;margin-top:0;width:424.65pt;height:254.8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F35871" w:rsidRPr="000B3ECC">
      <w:rPr>
        <w:noProof/>
      </w:rPr>
      <w:drawing>
        <wp:inline distT="0" distB="0" distL="0" distR="0" wp14:anchorId="3798D069" wp14:editId="7FADF3C8">
          <wp:extent cx="5383033" cy="2014379"/>
          <wp:effectExtent l="0" t="0" r="8255" b="5080"/>
          <wp:docPr id="2024027577" name="Picture 1" descr="A collage of a group of people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4027577" name="Picture 1" descr="A collage of a group of people&#10;&#10;AI-generated content may be incorrect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393915" cy="201845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8F4EEC9" w14:textId="691A432D" w:rsidR="00AA0C5F" w:rsidRPr="000B3ECC" w:rsidRDefault="00AA0C5F" w:rsidP="00AA0C5F">
    <w:pPr>
      <w:spacing w:after="0"/>
      <w:ind w:left="7"/>
      <w:rPr>
        <w:color w:val="009999"/>
        <w:sz w:val="44"/>
        <w:szCs w:val="44"/>
      </w:rPr>
    </w:pPr>
    <w:r w:rsidRPr="000B3ECC">
      <w:rPr>
        <w:rFonts w:ascii="Arial" w:eastAsia="Arial" w:hAnsi="Arial" w:cs="Arial"/>
        <w:b/>
        <w:color w:val="009999"/>
        <w:sz w:val="44"/>
        <w:szCs w:val="44"/>
      </w:rPr>
      <w:t>Standard Operating Procedure</w:t>
    </w:r>
  </w:p>
  <w:p w14:paraId="6A9B5552" w14:textId="77777777" w:rsidR="00AA0C5F" w:rsidRPr="000B3ECC" w:rsidRDefault="00AA0C5F">
    <w:pPr>
      <w:pStyle w:val="Header"/>
    </w:pPr>
  </w:p>
  <w:p w14:paraId="455E75A2" w14:textId="77777777" w:rsidR="00AA0C5F" w:rsidRPr="000B3ECC" w:rsidRDefault="00AA0C5F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Dl/wog3gULLKCe" int2:id="0i53eGsS">
      <int2:state int2:value="Rejected" int2:type="spell"/>
    </int2:textHash>
    <int2:textHash int2:hashCode="TxfpBWuuDUKyX6" int2:id="lpt5MGs0">
      <int2:state int2:value="Rejected" int2:type="spell"/>
    </int2:textHash>
    <int2:bookmark int2:bookmarkName="_Int_Br2EXxBv" int2:invalidationBookmarkName="" int2:hashCode="DAQRBXqfxKN4gn" int2:id="hd9pYCKs">
      <int2:state int2:value="Rejected" int2:type="gram"/>
    </int2:bookmark>
    <int2:bookmark int2:bookmarkName="_Int_rjEXG2cU" int2:invalidationBookmarkName="" int2:hashCode="jZfTc6t87N7BKj" int2:id="lsBWGOUd">
      <int2:state int2:value="Rejected" int2:type="gram"/>
    </int2:bookmark>
    <int2:bookmark int2:bookmarkName="_Int_nK1HcqcX" int2:invalidationBookmarkName="" int2:hashCode="LNdIS8GxX8z/gi" int2:id="ul2uSwGY">
      <int2:state int2:value="Rejected" int2:type="gram"/>
    </int2:bookmark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192AB5C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1B48F3"/>
    <w:multiLevelType w:val="hybridMultilevel"/>
    <w:tmpl w:val="9E54A46A"/>
    <w:lvl w:ilvl="0" w:tplc="2E26E0F4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DFC2A112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024AEB"/>
    <w:multiLevelType w:val="hybridMultilevel"/>
    <w:tmpl w:val="C55AC1C6"/>
    <w:lvl w:ilvl="0" w:tplc="08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04EC1368"/>
    <w:multiLevelType w:val="hybridMultilevel"/>
    <w:tmpl w:val="2A0C7120"/>
    <w:lvl w:ilvl="0" w:tplc="377860F2">
      <w:start w:val="1"/>
      <w:numFmt w:val="bullet"/>
      <w:lvlText w:val=""/>
      <w:lvlJc w:val="left"/>
      <w:pPr>
        <w:ind w:left="360" w:hanging="360"/>
      </w:pPr>
      <w:rPr>
        <w:rFonts w:ascii="Symbol" w:hAnsi="Symbol" w:cs="Aria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6354646"/>
    <w:multiLevelType w:val="hybridMultilevel"/>
    <w:tmpl w:val="6A3881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1F7D73"/>
    <w:multiLevelType w:val="hybridMultilevel"/>
    <w:tmpl w:val="CE341D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9E1A5E"/>
    <w:multiLevelType w:val="hybridMultilevel"/>
    <w:tmpl w:val="ED825094"/>
    <w:lvl w:ilvl="0" w:tplc="FA844C7C">
      <w:start w:val="1"/>
      <w:numFmt w:val="decimal"/>
      <w:lvlText w:val="%1.0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F9484B"/>
    <w:multiLevelType w:val="hybridMultilevel"/>
    <w:tmpl w:val="F1026124"/>
    <w:lvl w:ilvl="0" w:tplc="404ACF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FE00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6ECA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A478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3E5C4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E0205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602D2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8EA7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9E4AB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B75536"/>
    <w:multiLevelType w:val="hybridMultilevel"/>
    <w:tmpl w:val="8B166A66"/>
    <w:lvl w:ilvl="0" w:tplc="08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4E2A52"/>
    <w:multiLevelType w:val="hybridMultilevel"/>
    <w:tmpl w:val="55A2BC7C"/>
    <w:lvl w:ilvl="0" w:tplc="5AE2034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C047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43CFB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D67F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34C23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26431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13C96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B6B5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E4A9A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05382"/>
    <w:multiLevelType w:val="hybridMultilevel"/>
    <w:tmpl w:val="D9182192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1" w15:restartNumberingAfterBreak="0">
    <w:nsid w:val="28B44245"/>
    <w:multiLevelType w:val="hybridMultilevel"/>
    <w:tmpl w:val="26C83118"/>
    <w:lvl w:ilvl="0" w:tplc="D78C94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324A57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94499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D78C6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9DA96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D62AC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7A2CE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449D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2B29F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 w15:restartNumberingAfterBreak="0">
    <w:nsid w:val="3A8F4E2A"/>
    <w:multiLevelType w:val="hybridMultilevel"/>
    <w:tmpl w:val="5498B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683B23"/>
    <w:multiLevelType w:val="hybridMultilevel"/>
    <w:tmpl w:val="0CD0F272"/>
    <w:lvl w:ilvl="0" w:tplc="ACD04598">
      <w:start w:val="1"/>
      <w:numFmt w:val="decimal"/>
      <w:lvlText w:val="%1."/>
      <w:lvlJc w:val="left"/>
      <w:pPr>
        <w:ind w:left="720" w:hanging="360"/>
      </w:pPr>
    </w:lvl>
    <w:lvl w:ilvl="1" w:tplc="6A7C7D02">
      <w:start w:val="1"/>
      <w:numFmt w:val="lowerLetter"/>
      <w:lvlText w:val="%2."/>
      <w:lvlJc w:val="left"/>
      <w:pPr>
        <w:ind w:left="1440" w:hanging="360"/>
      </w:pPr>
    </w:lvl>
    <w:lvl w:ilvl="2" w:tplc="196E0B50">
      <w:start w:val="1"/>
      <w:numFmt w:val="lowerRoman"/>
      <w:lvlText w:val="%3."/>
      <w:lvlJc w:val="right"/>
      <w:pPr>
        <w:ind w:left="2160" w:hanging="180"/>
      </w:pPr>
    </w:lvl>
    <w:lvl w:ilvl="3" w:tplc="70E6C98C">
      <w:start w:val="1"/>
      <w:numFmt w:val="decimal"/>
      <w:lvlText w:val="%4."/>
      <w:lvlJc w:val="left"/>
      <w:pPr>
        <w:ind w:left="2880" w:hanging="360"/>
      </w:pPr>
    </w:lvl>
    <w:lvl w:ilvl="4" w:tplc="AE464298">
      <w:start w:val="1"/>
      <w:numFmt w:val="lowerLetter"/>
      <w:lvlText w:val="%5."/>
      <w:lvlJc w:val="left"/>
      <w:pPr>
        <w:ind w:left="3600" w:hanging="360"/>
      </w:pPr>
    </w:lvl>
    <w:lvl w:ilvl="5" w:tplc="5008DA7A">
      <w:start w:val="1"/>
      <w:numFmt w:val="lowerRoman"/>
      <w:lvlText w:val="%6."/>
      <w:lvlJc w:val="right"/>
      <w:pPr>
        <w:ind w:left="4320" w:hanging="180"/>
      </w:pPr>
    </w:lvl>
    <w:lvl w:ilvl="6" w:tplc="1966B944">
      <w:start w:val="1"/>
      <w:numFmt w:val="decimal"/>
      <w:lvlText w:val="%7."/>
      <w:lvlJc w:val="left"/>
      <w:pPr>
        <w:ind w:left="5040" w:hanging="360"/>
      </w:pPr>
    </w:lvl>
    <w:lvl w:ilvl="7" w:tplc="E4FC1982">
      <w:start w:val="1"/>
      <w:numFmt w:val="lowerLetter"/>
      <w:lvlText w:val="%8."/>
      <w:lvlJc w:val="left"/>
      <w:pPr>
        <w:ind w:left="5760" w:hanging="360"/>
      </w:pPr>
    </w:lvl>
    <w:lvl w:ilvl="8" w:tplc="F6E673AE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921865"/>
    <w:multiLevelType w:val="hybridMultilevel"/>
    <w:tmpl w:val="0D3C28BE"/>
    <w:lvl w:ilvl="0" w:tplc="814A98D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25CF2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3ED3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027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E60E1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B5E9F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B4C53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224F3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EDA74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91C0686"/>
    <w:multiLevelType w:val="hybridMultilevel"/>
    <w:tmpl w:val="DF3A61E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A9E566E"/>
    <w:multiLevelType w:val="hybridMultilevel"/>
    <w:tmpl w:val="E7CC38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AF1D62B"/>
    <w:multiLevelType w:val="hybridMultilevel"/>
    <w:tmpl w:val="0C08F7E0"/>
    <w:lvl w:ilvl="0" w:tplc="D62E4DC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E690C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420C3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1E62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FC6F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030797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BA43A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02547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5B2F05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0B6EB2"/>
    <w:multiLevelType w:val="hybridMultilevel"/>
    <w:tmpl w:val="F8AC8BE0"/>
    <w:lvl w:ilvl="0" w:tplc="70CCDC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C878A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AC6F9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83EBF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5E537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D422A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61E25B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67034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28A4E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6563B2"/>
    <w:multiLevelType w:val="hybridMultilevel"/>
    <w:tmpl w:val="F51A8B5A"/>
    <w:lvl w:ilvl="0" w:tplc="2E26E0F4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F31534"/>
    <w:multiLevelType w:val="hybridMultilevel"/>
    <w:tmpl w:val="59EACD2E"/>
    <w:lvl w:ilvl="0" w:tplc="F3549C5C">
      <w:start w:val="1"/>
      <w:numFmt w:val="decimal"/>
      <w:lvlText w:val="%1."/>
      <w:lvlJc w:val="left"/>
      <w:pPr>
        <w:ind w:left="720" w:hanging="360"/>
      </w:pPr>
    </w:lvl>
    <w:lvl w:ilvl="1" w:tplc="E1A280EC">
      <w:start w:val="1"/>
      <w:numFmt w:val="lowerLetter"/>
      <w:lvlText w:val="%2."/>
      <w:lvlJc w:val="left"/>
      <w:pPr>
        <w:ind w:left="1440" w:hanging="360"/>
      </w:pPr>
    </w:lvl>
    <w:lvl w:ilvl="2" w:tplc="757A2D7C">
      <w:start w:val="1"/>
      <w:numFmt w:val="lowerRoman"/>
      <w:lvlText w:val="%3."/>
      <w:lvlJc w:val="right"/>
      <w:pPr>
        <w:ind w:left="2160" w:hanging="180"/>
      </w:pPr>
    </w:lvl>
    <w:lvl w:ilvl="3" w:tplc="778CB07E">
      <w:start w:val="1"/>
      <w:numFmt w:val="decimal"/>
      <w:lvlText w:val="%4."/>
      <w:lvlJc w:val="left"/>
      <w:pPr>
        <w:ind w:left="2880" w:hanging="360"/>
      </w:pPr>
    </w:lvl>
    <w:lvl w:ilvl="4" w:tplc="46DE4032">
      <w:start w:val="1"/>
      <w:numFmt w:val="lowerLetter"/>
      <w:lvlText w:val="%5."/>
      <w:lvlJc w:val="left"/>
      <w:pPr>
        <w:ind w:left="3600" w:hanging="360"/>
      </w:pPr>
    </w:lvl>
    <w:lvl w:ilvl="5" w:tplc="1670421A">
      <w:start w:val="1"/>
      <w:numFmt w:val="lowerRoman"/>
      <w:lvlText w:val="%6."/>
      <w:lvlJc w:val="right"/>
      <w:pPr>
        <w:ind w:left="4320" w:hanging="180"/>
      </w:pPr>
    </w:lvl>
    <w:lvl w:ilvl="6" w:tplc="52ECB06E">
      <w:start w:val="1"/>
      <w:numFmt w:val="decimal"/>
      <w:lvlText w:val="%7."/>
      <w:lvlJc w:val="left"/>
      <w:pPr>
        <w:ind w:left="5040" w:hanging="360"/>
      </w:pPr>
    </w:lvl>
    <w:lvl w:ilvl="7" w:tplc="08866948">
      <w:start w:val="1"/>
      <w:numFmt w:val="lowerLetter"/>
      <w:lvlText w:val="%8."/>
      <w:lvlJc w:val="left"/>
      <w:pPr>
        <w:ind w:left="5760" w:hanging="360"/>
      </w:pPr>
    </w:lvl>
    <w:lvl w:ilvl="8" w:tplc="5B961D5E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216376"/>
    <w:multiLevelType w:val="hybridMultilevel"/>
    <w:tmpl w:val="02E09D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1D2C22"/>
    <w:multiLevelType w:val="hybridMultilevel"/>
    <w:tmpl w:val="94A4C1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AE4277"/>
    <w:multiLevelType w:val="hybridMultilevel"/>
    <w:tmpl w:val="0E6EFE48"/>
    <w:lvl w:ilvl="0" w:tplc="BEC2AE0E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8AAB57C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F4029B8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A8F3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AA091D8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D8AF06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9C17F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004DFA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741742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C18711E"/>
    <w:multiLevelType w:val="hybridMultilevel"/>
    <w:tmpl w:val="D19262F6"/>
    <w:lvl w:ilvl="0" w:tplc="ED8251E2">
      <w:start w:val="1"/>
      <w:numFmt w:val="decimal"/>
      <w:lvlText w:val="%1."/>
      <w:lvlJc w:val="left"/>
      <w:pPr>
        <w:ind w:left="720" w:hanging="360"/>
      </w:pPr>
    </w:lvl>
    <w:lvl w:ilvl="1" w:tplc="DDA0EF4E">
      <w:start w:val="1"/>
      <w:numFmt w:val="lowerLetter"/>
      <w:lvlText w:val="%2."/>
      <w:lvlJc w:val="left"/>
      <w:pPr>
        <w:ind w:left="1440" w:hanging="360"/>
      </w:pPr>
    </w:lvl>
    <w:lvl w:ilvl="2" w:tplc="3A788820">
      <w:start w:val="1"/>
      <w:numFmt w:val="lowerRoman"/>
      <w:lvlText w:val="%3."/>
      <w:lvlJc w:val="right"/>
      <w:pPr>
        <w:ind w:left="2160" w:hanging="180"/>
      </w:pPr>
    </w:lvl>
    <w:lvl w:ilvl="3" w:tplc="92C647D2">
      <w:start w:val="1"/>
      <w:numFmt w:val="decimal"/>
      <w:lvlText w:val="%4."/>
      <w:lvlJc w:val="left"/>
      <w:pPr>
        <w:ind w:left="2880" w:hanging="360"/>
      </w:pPr>
    </w:lvl>
    <w:lvl w:ilvl="4" w:tplc="8FEA6AFC">
      <w:start w:val="1"/>
      <w:numFmt w:val="lowerLetter"/>
      <w:lvlText w:val="%5."/>
      <w:lvlJc w:val="left"/>
      <w:pPr>
        <w:ind w:left="3600" w:hanging="360"/>
      </w:pPr>
    </w:lvl>
    <w:lvl w:ilvl="5" w:tplc="E2BCECF2">
      <w:start w:val="1"/>
      <w:numFmt w:val="lowerRoman"/>
      <w:lvlText w:val="%6."/>
      <w:lvlJc w:val="right"/>
      <w:pPr>
        <w:ind w:left="4320" w:hanging="180"/>
      </w:pPr>
    </w:lvl>
    <w:lvl w:ilvl="6" w:tplc="91E8D5FA">
      <w:start w:val="1"/>
      <w:numFmt w:val="decimal"/>
      <w:lvlText w:val="%7."/>
      <w:lvlJc w:val="left"/>
      <w:pPr>
        <w:ind w:left="5040" w:hanging="360"/>
      </w:pPr>
    </w:lvl>
    <w:lvl w:ilvl="7" w:tplc="8D1E210C">
      <w:start w:val="1"/>
      <w:numFmt w:val="lowerLetter"/>
      <w:lvlText w:val="%8."/>
      <w:lvlJc w:val="left"/>
      <w:pPr>
        <w:ind w:left="5760" w:hanging="360"/>
      </w:pPr>
    </w:lvl>
    <w:lvl w:ilvl="8" w:tplc="45402296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C367A2B"/>
    <w:multiLevelType w:val="hybridMultilevel"/>
    <w:tmpl w:val="ADE6E7F8"/>
    <w:lvl w:ilvl="0" w:tplc="A268E1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C4876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A80E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2ADF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221BF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AC32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B655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6C5F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EA473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5C7BE68"/>
    <w:multiLevelType w:val="hybridMultilevel"/>
    <w:tmpl w:val="D0B8D86A"/>
    <w:lvl w:ilvl="0" w:tplc="E870AA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38D6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140E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09010F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690063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2CEF2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4F251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5B821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FAA28F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6A22F9C"/>
    <w:multiLevelType w:val="hybridMultilevel"/>
    <w:tmpl w:val="6706B364"/>
    <w:lvl w:ilvl="0" w:tplc="2E26E0F4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8F9CC6"/>
    <w:multiLevelType w:val="hybridMultilevel"/>
    <w:tmpl w:val="325E9DA0"/>
    <w:lvl w:ilvl="0" w:tplc="78E8CEE6">
      <w:start w:val="1"/>
      <w:numFmt w:val="decimal"/>
      <w:lvlText w:val="%1."/>
      <w:lvlJc w:val="left"/>
      <w:pPr>
        <w:ind w:left="720" w:hanging="360"/>
      </w:pPr>
    </w:lvl>
    <w:lvl w:ilvl="1" w:tplc="F01A9762">
      <w:start w:val="1"/>
      <w:numFmt w:val="lowerLetter"/>
      <w:lvlText w:val="%2."/>
      <w:lvlJc w:val="left"/>
      <w:pPr>
        <w:ind w:left="1440" w:hanging="360"/>
      </w:pPr>
    </w:lvl>
    <w:lvl w:ilvl="2" w:tplc="03206608">
      <w:start w:val="1"/>
      <w:numFmt w:val="lowerRoman"/>
      <w:lvlText w:val="%3."/>
      <w:lvlJc w:val="right"/>
      <w:pPr>
        <w:ind w:left="2160" w:hanging="180"/>
      </w:pPr>
    </w:lvl>
    <w:lvl w:ilvl="3" w:tplc="9A6C8E60">
      <w:start w:val="1"/>
      <w:numFmt w:val="decimal"/>
      <w:lvlText w:val="%4."/>
      <w:lvlJc w:val="left"/>
      <w:pPr>
        <w:ind w:left="2880" w:hanging="360"/>
      </w:pPr>
    </w:lvl>
    <w:lvl w:ilvl="4" w:tplc="8D8CDFC6">
      <w:start w:val="1"/>
      <w:numFmt w:val="lowerLetter"/>
      <w:lvlText w:val="%5."/>
      <w:lvlJc w:val="left"/>
      <w:pPr>
        <w:ind w:left="3600" w:hanging="360"/>
      </w:pPr>
    </w:lvl>
    <w:lvl w:ilvl="5" w:tplc="2B2C823A">
      <w:start w:val="1"/>
      <w:numFmt w:val="lowerRoman"/>
      <w:lvlText w:val="%6."/>
      <w:lvlJc w:val="right"/>
      <w:pPr>
        <w:ind w:left="4320" w:hanging="180"/>
      </w:pPr>
    </w:lvl>
    <w:lvl w:ilvl="6" w:tplc="6FE66444">
      <w:start w:val="1"/>
      <w:numFmt w:val="decimal"/>
      <w:lvlText w:val="%7."/>
      <w:lvlJc w:val="left"/>
      <w:pPr>
        <w:ind w:left="5040" w:hanging="360"/>
      </w:pPr>
    </w:lvl>
    <w:lvl w:ilvl="7" w:tplc="126E850C">
      <w:start w:val="1"/>
      <w:numFmt w:val="lowerLetter"/>
      <w:lvlText w:val="%8."/>
      <w:lvlJc w:val="left"/>
      <w:pPr>
        <w:ind w:left="5760" w:hanging="360"/>
      </w:pPr>
    </w:lvl>
    <w:lvl w:ilvl="8" w:tplc="8026A9D2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A83601"/>
    <w:multiLevelType w:val="hybridMultilevel"/>
    <w:tmpl w:val="ED22E2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543A9C"/>
    <w:multiLevelType w:val="hybridMultilevel"/>
    <w:tmpl w:val="89842BE4"/>
    <w:lvl w:ilvl="0" w:tplc="0FC6683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84AF3A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788D52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10273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E47300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D24ACA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566B45C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D04F7F0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C5C214A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6833FFD"/>
    <w:multiLevelType w:val="hybridMultilevel"/>
    <w:tmpl w:val="145C79C4"/>
    <w:lvl w:ilvl="0" w:tplc="2E26E0F4">
      <w:numFmt w:val="bullet"/>
      <w:lvlText w:val="•"/>
      <w:lvlJc w:val="left"/>
      <w:pPr>
        <w:ind w:left="1080" w:hanging="72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E43BB7"/>
    <w:multiLevelType w:val="hybridMultilevel"/>
    <w:tmpl w:val="20C0C5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66746182">
    <w:abstractNumId w:val="13"/>
  </w:num>
  <w:num w:numId="2" w16cid:durableId="1178619102">
    <w:abstractNumId w:val="18"/>
  </w:num>
  <w:num w:numId="3" w16cid:durableId="2012901791">
    <w:abstractNumId w:val="24"/>
  </w:num>
  <w:num w:numId="4" w16cid:durableId="1406224100">
    <w:abstractNumId w:val="7"/>
  </w:num>
  <w:num w:numId="5" w16cid:durableId="1333022620">
    <w:abstractNumId w:val="25"/>
  </w:num>
  <w:num w:numId="6" w16cid:durableId="130370001">
    <w:abstractNumId w:val="26"/>
  </w:num>
  <w:num w:numId="7" w16cid:durableId="2136832268">
    <w:abstractNumId w:val="9"/>
  </w:num>
  <w:num w:numId="8" w16cid:durableId="2118257163">
    <w:abstractNumId w:val="20"/>
  </w:num>
  <w:num w:numId="9" w16cid:durableId="261955688">
    <w:abstractNumId w:val="28"/>
  </w:num>
  <w:num w:numId="10" w16cid:durableId="350761745">
    <w:abstractNumId w:val="17"/>
  </w:num>
  <w:num w:numId="11" w16cid:durableId="649553884">
    <w:abstractNumId w:val="23"/>
  </w:num>
  <w:num w:numId="12" w16cid:durableId="960258881">
    <w:abstractNumId w:val="30"/>
  </w:num>
  <w:num w:numId="13" w16cid:durableId="1802844473">
    <w:abstractNumId w:val="10"/>
  </w:num>
  <w:num w:numId="14" w16cid:durableId="754395896">
    <w:abstractNumId w:val="3"/>
  </w:num>
  <w:num w:numId="15" w16cid:durableId="649137614">
    <w:abstractNumId w:val="6"/>
  </w:num>
  <w:num w:numId="16" w16cid:durableId="1717779515">
    <w:abstractNumId w:val="4"/>
  </w:num>
  <w:num w:numId="17" w16cid:durableId="1563373250">
    <w:abstractNumId w:val="1"/>
  </w:num>
  <w:num w:numId="18" w16cid:durableId="1979073098">
    <w:abstractNumId w:val="22"/>
  </w:num>
  <w:num w:numId="19" w16cid:durableId="1337344180">
    <w:abstractNumId w:val="2"/>
  </w:num>
  <w:num w:numId="20" w16cid:durableId="1353262400">
    <w:abstractNumId w:val="0"/>
  </w:num>
  <w:num w:numId="21" w16cid:durableId="1617055358">
    <w:abstractNumId w:val="15"/>
  </w:num>
  <w:num w:numId="22" w16cid:durableId="1556967426">
    <w:abstractNumId w:val="16"/>
  </w:num>
  <w:num w:numId="23" w16cid:durableId="1744983050">
    <w:abstractNumId w:val="21"/>
  </w:num>
  <w:num w:numId="24" w16cid:durableId="1864702941">
    <w:abstractNumId w:val="8"/>
  </w:num>
  <w:num w:numId="25" w16cid:durableId="2071150651">
    <w:abstractNumId w:val="27"/>
  </w:num>
  <w:num w:numId="26" w16cid:durableId="878518115">
    <w:abstractNumId w:val="19"/>
  </w:num>
  <w:num w:numId="27" w16cid:durableId="1608930685">
    <w:abstractNumId w:val="31"/>
  </w:num>
  <w:num w:numId="28" w16cid:durableId="829373770">
    <w:abstractNumId w:val="32"/>
  </w:num>
  <w:num w:numId="29" w16cid:durableId="1547330887">
    <w:abstractNumId w:val="14"/>
  </w:num>
  <w:num w:numId="30" w16cid:durableId="157961259">
    <w:abstractNumId w:val="11"/>
  </w:num>
  <w:num w:numId="31" w16cid:durableId="96142695">
    <w:abstractNumId w:val="5"/>
  </w:num>
  <w:num w:numId="32" w16cid:durableId="325867770">
    <w:abstractNumId w:val="12"/>
  </w:num>
  <w:num w:numId="33" w16cid:durableId="10192558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C5F"/>
    <w:rsid w:val="00000D61"/>
    <w:rsid w:val="000023BC"/>
    <w:rsid w:val="00003C5C"/>
    <w:rsid w:val="0000554C"/>
    <w:rsid w:val="00007140"/>
    <w:rsid w:val="000115BF"/>
    <w:rsid w:val="00012429"/>
    <w:rsid w:val="00012D72"/>
    <w:rsid w:val="00012EA5"/>
    <w:rsid w:val="00014D49"/>
    <w:rsid w:val="00016212"/>
    <w:rsid w:val="000167A3"/>
    <w:rsid w:val="00022931"/>
    <w:rsid w:val="00024886"/>
    <w:rsid w:val="00024938"/>
    <w:rsid w:val="00034C44"/>
    <w:rsid w:val="00040F4D"/>
    <w:rsid w:val="00041592"/>
    <w:rsid w:val="00046097"/>
    <w:rsid w:val="00052A89"/>
    <w:rsid w:val="000612A0"/>
    <w:rsid w:val="00062773"/>
    <w:rsid w:val="000630F7"/>
    <w:rsid w:val="00067E0B"/>
    <w:rsid w:val="00073332"/>
    <w:rsid w:val="00077892"/>
    <w:rsid w:val="00077BA1"/>
    <w:rsid w:val="00081593"/>
    <w:rsid w:val="000818B4"/>
    <w:rsid w:val="0008209A"/>
    <w:rsid w:val="000826F7"/>
    <w:rsid w:val="00091159"/>
    <w:rsid w:val="00091AEC"/>
    <w:rsid w:val="000930BD"/>
    <w:rsid w:val="0009548C"/>
    <w:rsid w:val="0009562B"/>
    <w:rsid w:val="00095933"/>
    <w:rsid w:val="000A3D8A"/>
    <w:rsid w:val="000A4467"/>
    <w:rsid w:val="000A498F"/>
    <w:rsid w:val="000A5001"/>
    <w:rsid w:val="000A6F19"/>
    <w:rsid w:val="000B05C3"/>
    <w:rsid w:val="000B1762"/>
    <w:rsid w:val="000B22BD"/>
    <w:rsid w:val="000B3B14"/>
    <w:rsid w:val="000B3ECC"/>
    <w:rsid w:val="000B6D03"/>
    <w:rsid w:val="000C0BF5"/>
    <w:rsid w:val="000C1D1B"/>
    <w:rsid w:val="000C22A4"/>
    <w:rsid w:val="000C3D55"/>
    <w:rsid w:val="000D11CF"/>
    <w:rsid w:val="000D14FE"/>
    <w:rsid w:val="000D1C7C"/>
    <w:rsid w:val="000D46E0"/>
    <w:rsid w:val="000D7A1C"/>
    <w:rsid w:val="000E3664"/>
    <w:rsid w:val="000E3A03"/>
    <w:rsid w:val="000F0B6E"/>
    <w:rsid w:val="000F1DA4"/>
    <w:rsid w:val="000F3160"/>
    <w:rsid w:val="000F477B"/>
    <w:rsid w:val="000F56A8"/>
    <w:rsid w:val="000F7A1B"/>
    <w:rsid w:val="00102B3E"/>
    <w:rsid w:val="001059F8"/>
    <w:rsid w:val="00105B13"/>
    <w:rsid w:val="00107626"/>
    <w:rsid w:val="00111415"/>
    <w:rsid w:val="00113060"/>
    <w:rsid w:val="001142C3"/>
    <w:rsid w:val="0011442A"/>
    <w:rsid w:val="001146B6"/>
    <w:rsid w:val="001154FA"/>
    <w:rsid w:val="00115641"/>
    <w:rsid w:val="0011601B"/>
    <w:rsid w:val="00123682"/>
    <w:rsid w:val="00123911"/>
    <w:rsid w:val="00124980"/>
    <w:rsid w:val="001256E2"/>
    <w:rsid w:val="0012599F"/>
    <w:rsid w:val="00125F98"/>
    <w:rsid w:val="001266ED"/>
    <w:rsid w:val="001275C9"/>
    <w:rsid w:val="0013061B"/>
    <w:rsid w:val="00132015"/>
    <w:rsid w:val="001322FD"/>
    <w:rsid w:val="00132665"/>
    <w:rsid w:val="00132727"/>
    <w:rsid w:val="00135414"/>
    <w:rsid w:val="001357A1"/>
    <w:rsid w:val="001404D7"/>
    <w:rsid w:val="00143A67"/>
    <w:rsid w:val="00145440"/>
    <w:rsid w:val="00150EAC"/>
    <w:rsid w:val="001543EE"/>
    <w:rsid w:val="00155967"/>
    <w:rsid w:val="001605FE"/>
    <w:rsid w:val="0016227F"/>
    <w:rsid w:val="00163C3D"/>
    <w:rsid w:val="00167D49"/>
    <w:rsid w:val="00174A1C"/>
    <w:rsid w:val="00177CEC"/>
    <w:rsid w:val="001807D9"/>
    <w:rsid w:val="00184832"/>
    <w:rsid w:val="001900AC"/>
    <w:rsid w:val="001916D3"/>
    <w:rsid w:val="001933CB"/>
    <w:rsid w:val="001A17FA"/>
    <w:rsid w:val="001A2572"/>
    <w:rsid w:val="001A2DDC"/>
    <w:rsid w:val="001A5649"/>
    <w:rsid w:val="001A739D"/>
    <w:rsid w:val="001A7B1E"/>
    <w:rsid w:val="001B0488"/>
    <w:rsid w:val="001B63E5"/>
    <w:rsid w:val="001B7DDA"/>
    <w:rsid w:val="001C080E"/>
    <w:rsid w:val="001C0C1A"/>
    <w:rsid w:val="001C4591"/>
    <w:rsid w:val="001C48C3"/>
    <w:rsid w:val="001C5077"/>
    <w:rsid w:val="001C69F3"/>
    <w:rsid w:val="001C7A54"/>
    <w:rsid w:val="001D23BF"/>
    <w:rsid w:val="001D4BA5"/>
    <w:rsid w:val="001D6828"/>
    <w:rsid w:val="001D7F60"/>
    <w:rsid w:val="001E0794"/>
    <w:rsid w:val="001E07DB"/>
    <w:rsid w:val="001E31F1"/>
    <w:rsid w:val="001E74D7"/>
    <w:rsid w:val="001F1082"/>
    <w:rsid w:val="001F11E5"/>
    <w:rsid w:val="001F1FC3"/>
    <w:rsid w:val="001F25AC"/>
    <w:rsid w:val="001F38BB"/>
    <w:rsid w:val="001F4301"/>
    <w:rsid w:val="001F5199"/>
    <w:rsid w:val="001F5A51"/>
    <w:rsid w:val="001F654A"/>
    <w:rsid w:val="001F7056"/>
    <w:rsid w:val="001F72A5"/>
    <w:rsid w:val="00200186"/>
    <w:rsid w:val="0020227D"/>
    <w:rsid w:val="002023F7"/>
    <w:rsid w:val="00203F43"/>
    <w:rsid w:val="002046E5"/>
    <w:rsid w:val="002048BD"/>
    <w:rsid w:val="00207FDD"/>
    <w:rsid w:val="00212EBC"/>
    <w:rsid w:val="00221BDC"/>
    <w:rsid w:val="00223CED"/>
    <w:rsid w:val="00223D14"/>
    <w:rsid w:val="0022472F"/>
    <w:rsid w:val="0023037C"/>
    <w:rsid w:val="0023219A"/>
    <w:rsid w:val="00234BB9"/>
    <w:rsid w:val="002372E2"/>
    <w:rsid w:val="00237305"/>
    <w:rsid w:val="002376EA"/>
    <w:rsid w:val="00240779"/>
    <w:rsid w:val="00240850"/>
    <w:rsid w:val="00240C04"/>
    <w:rsid w:val="0024149D"/>
    <w:rsid w:val="00241C2F"/>
    <w:rsid w:val="00241C97"/>
    <w:rsid w:val="002424A9"/>
    <w:rsid w:val="00244177"/>
    <w:rsid w:val="0024618A"/>
    <w:rsid w:val="002509DC"/>
    <w:rsid w:val="0025260F"/>
    <w:rsid w:val="00252D57"/>
    <w:rsid w:val="00253B32"/>
    <w:rsid w:val="00256822"/>
    <w:rsid w:val="00262461"/>
    <w:rsid w:val="002644EC"/>
    <w:rsid w:val="00265072"/>
    <w:rsid w:val="00265C2B"/>
    <w:rsid w:val="00270BF4"/>
    <w:rsid w:val="002721A1"/>
    <w:rsid w:val="002756B7"/>
    <w:rsid w:val="00275F07"/>
    <w:rsid w:val="00280379"/>
    <w:rsid w:val="002835FA"/>
    <w:rsid w:val="0028453E"/>
    <w:rsid w:val="0028608B"/>
    <w:rsid w:val="00291038"/>
    <w:rsid w:val="00291DE2"/>
    <w:rsid w:val="002966DB"/>
    <w:rsid w:val="002A1A5A"/>
    <w:rsid w:val="002A399A"/>
    <w:rsid w:val="002B0B21"/>
    <w:rsid w:val="002B1D93"/>
    <w:rsid w:val="002B4ADA"/>
    <w:rsid w:val="002B5732"/>
    <w:rsid w:val="002B79A9"/>
    <w:rsid w:val="002C0F87"/>
    <w:rsid w:val="002C1030"/>
    <w:rsid w:val="002C15F0"/>
    <w:rsid w:val="002C18AF"/>
    <w:rsid w:val="002C236E"/>
    <w:rsid w:val="002C32A3"/>
    <w:rsid w:val="002C448F"/>
    <w:rsid w:val="002C49DF"/>
    <w:rsid w:val="002C4BAF"/>
    <w:rsid w:val="002C4F04"/>
    <w:rsid w:val="002C714A"/>
    <w:rsid w:val="002D5BD4"/>
    <w:rsid w:val="002E0382"/>
    <w:rsid w:val="002E05FE"/>
    <w:rsid w:val="002E1905"/>
    <w:rsid w:val="002E26CA"/>
    <w:rsid w:val="002E28BA"/>
    <w:rsid w:val="002E5DEF"/>
    <w:rsid w:val="002E7046"/>
    <w:rsid w:val="002E7CB5"/>
    <w:rsid w:val="002F0151"/>
    <w:rsid w:val="002F0210"/>
    <w:rsid w:val="002F1AE1"/>
    <w:rsid w:val="002F31B3"/>
    <w:rsid w:val="002F4876"/>
    <w:rsid w:val="002F58B4"/>
    <w:rsid w:val="003002DB"/>
    <w:rsid w:val="0030091A"/>
    <w:rsid w:val="00300BF3"/>
    <w:rsid w:val="0030348E"/>
    <w:rsid w:val="003035ED"/>
    <w:rsid w:val="00304DB8"/>
    <w:rsid w:val="00306618"/>
    <w:rsid w:val="003079C3"/>
    <w:rsid w:val="0031534E"/>
    <w:rsid w:val="00316506"/>
    <w:rsid w:val="00317283"/>
    <w:rsid w:val="0031735E"/>
    <w:rsid w:val="00323D78"/>
    <w:rsid w:val="00324F30"/>
    <w:rsid w:val="00327DA9"/>
    <w:rsid w:val="00332CAB"/>
    <w:rsid w:val="003331E7"/>
    <w:rsid w:val="00333DBE"/>
    <w:rsid w:val="00334218"/>
    <w:rsid w:val="003342C0"/>
    <w:rsid w:val="00335A5A"/>
    <w:rsid w:val="00335EB6"/>
    <w:rsid w:val="00336287"/>
    <w:rsid w:val="00336511"/>
    <w:rsid w:val="00337EC2"/>
    <w:rsid w:val="00340D30"/>
    <w:rsid w:val="00340E9C"/>
    <w:rsid w:val="00342069"/>
    <w:rsid w:val="003425C8"/>
    <w:rsid w:val="00342C6E"/>
    <w:rsid w:val="00343714"/>
    <w:rsid w:val="00343949"/>
    <w:rsid w:val="0035291F"/>
    <w:rsid w:val="00353D7F"/>
    <w:rsid w:val="00354800"/>
    <w:rsid w:val="003556D9"/>
    <w:rsid w:val="003558D0"/>
    <w:rsid w:val="00356342"/>
    <w:rsid w:val="00360333"/>
    <w:rsid w:val="00361424"/>
    <w:rsid w:val="00361B8F"/>
    <w:rsid w:val="00362B46"/>
    <w:rsid w:val="00363A9A"/>
    <w:rsid w:val="0036416E"/>
    <w:rsid w:val="003641CA"/>
    <w:rsid w:val="00367D9B"/>
    <w:rsid w:val="00373CF9"/>
    <w:rsid w:val="00377CC2"/>
    <w:rsid w:val="00377F91"/>
    <w:rsid w:val="00382641"/>
    <w:rsid w:val="003838BA"/>
    <w:rsid w:val="00383D1D"/>
    <w:rsid w:val="00384F6D"/>
    <w:rsid w:val="00385049"/>
    <w:rsid w:val="00386720"/>
    <w:rsid w:val="00387735"/>
    <w:rsid w:val="00387765"/>
    <w:rsid w:val="0039067E"/>
    <w:rsid w:val="00391368"/>
    <w:rsid w:val="003923AC"/>
    <w:rsid w:val="00392DCE"/>
    <w:rsid w:val="00394357"/>
    <w:rsid w:val="00395A38"/>
    <w:rsid w:val="003976C2"/>
    <w:rsid w:val="003A2563"/>
    <w:rsid w:val="003A2997"/>
    <w:rsid w:val="003A6316"/>
    <w:rsid w:val="003B49A6"/>
    <w:rsid w:val="003B4D55"/>
    <w:rsid w:val="003B6735"/>
    <w:rsid w:val="003B68E0"/>
    <w:rsid w:val="003B7207"/>
    <w:rsid w:val="003B7815"/>
    <w:rsid w:val="003B7982"/>
    <w:rsid w:val="003C24AC"/>
    <w:rsid w:val="003C30E0"/>
    <w:rsid w:val="003C4D55"/>
    <w:rsid w:val="003C51ED"/>
    <w:rsid w:val="003D2F4D"/>
    <w:rsid w:val="003D315F"/>
    <w:rsid w:val="003D4678"/>
    <w:rsid w:val="003D7DFF"/>
    <w:rsid w:val="003E294A"/>
    <w:rsid w:val="003E2B74"/>
    <w:rsid w:val="003E4FD9"/>
    <w:rsid w:val="003E5974"/>
    <w:rsid w:val="003E61C4"/>
    <w:rsid w:val="003F5422"/>
    <w:rsid w:val="003F62A1"/>
    <w:rsid w:val="003F646E"/>
    <w:rsid w:val="003F6AE4"/>
    <w:rsid w:val="003F7317"/>
    <w:rsid w:val="004007E6"/>
    <w:rsid w:val="0040130B"/>
    <w:rsid w:val="004014DC"/>
    <w:rsid w:val="004016F9"/>
    <w:rsid w:val="00411BD6"/>
    <w:rsid w:val="00415212"/>
    <w:rsid w:val="0042259F"/>
    <w:rsid w:val="00423646"/>
    <w:rsid w:val="00423D2E"/>
    <w:rsid w:val="004240AF"/>
    <w:rsid w:val="00426FD0"/>
    <w:rsid w:val="00427BD6"/>
    <w:rsid w:val="0043281A"/>
    <w:rsid w:val="00433E15"/>
    <w:rsid w:val="00436DC2"/>
    <w:rsid w:val="00437776"/>
    <w:rsid w:val="00441D2A"/>
    <w:rsid w:val="0044384B"/>
    <w:rsid w:val="00447D80"/>
    <w:rsid w:val="00450EB9"/>
    <w:rsid w:val="0045206D"/>
    <w:rsid w:val="004522B3"/>
    <w:rsid w:val="00454298"/>
    <w:rsid w:val="004556D7"/>
    <w:rsid w:val="00455EF2"/>
    <w:rsid w:val="004569ED"/>
    <w:rsid w:val="004605D2"/>
    <w:rsid w:val="004617DA"/>
    <w:rsid w:val="0046356F"/>
    <w:rsid w:val="0046649B"/>
    <w:rsid w:val="004676C5"/>
    <w:rsid w:val="00467949"/>
    <w:rsid w:val="00467980"/>
    <w:rsid w:val="00473790"/>
    <w:rsid w:val="00473E2B"/>
    <w:rsid w:val="00475FBB"/>
    <w:rsid w:val="00477A1B"/>
    <w:rsid w:val="004821BD"/>
    <w:rsid w:val="00482658"/>
    <w:rsid w:val="00483E8C"/>
    <w:rsid w:val="00484CA6"/>
    <w:rsid w:val="004917EC"/>
    <w:rsid w:val="0049414C"/>
    <w:rsid w:val="004942AB"/>
    <w:rsid w:val="004A11EB"/>
    <w:rsid w:val="004B0669"/>
    <w:rsid w:val="004B143B"/>
    <w:rsid w:val="004B2ABF"/>
    <w:rsid w:val="004B632A"/>
    <w:rsid w:val="004C0DFB"/>
    <w:rsid w:val="004C1D82"/>
    <w:rsid w:val="004C2EB7"/>
    <w:rsid w:val="004D07B9"/>
    <w:rsid w:val="004D0F86"/>
    <w:rsid w:val="004D1286"/>
    <w:rsid w:val="004D12E7"/>
    <w:rsid w:val="004D153B"/>
    <w:rsid w:val="004D2555"/>
    <w:rsid w:val="004D42F3"/>
    <w:rsid w:val="004D65ED"/>
    <w:rsid w:val="004E0095"/>
    <w:rsid w:val="004E013B"/>
    <w:rsid w:val="004E3334"/>
    <w:rsid w:val="004E52CF"/>
    <w:rsid w:val="004E54DE"/>
    <w:rsid w:val="004E7E2F"/>
    <w:rsid w:val="004F080C"/>
    <w:rsid w:val="004F3639"/>
    <w:rsid w:val="004F5970"/>
    <w:rsid w:val="004F6AB5"/>
    <w:rsid w:val="004F77C9"/>
    <w:rsid w:val="00501F45"/>
    <w:rsid w:val="00502606"/>
    <w:rsid w:val="005032B6"/>
    <w:rsid w:val="005033BD"/>
    <w:rsid w:val="0050623C"/>
    <w:rsid w:val="005068D8"/>
    <w:rsid w:val="00506B4E"/>
    <w:rsid w:val="00507577"/>
    <w:rsid w:val="0051001C"/>
    <w:rsid w:val="0051043D"/>
    <w:rsid w:val="0051097E"/>
    <w:rsid w:val="0051163D"/>
    <w:rsid w:val="00511935"/>
    <w:rsid w:val="00513740"/>
    <w:rsid w:val="00516992"/>
    <w:rsid w:val="00516A23"/>
    <w:rsid w:val="00517625"/>
    <w:rsid w:val="00517CAB"/>
    <w:rsid w:val="005302F4"/>
    <w:rsid w:val="00532EF1"/>
    <w:rsid w:val="005333F8"/>
    <w:rsid w:val="00533EDA"/>
    <w:rsid w:val="00536ED6"/>
    <w:rsid w:val="00537F2D"/>
    <w:rsid w:val="005411A7"/>
    <w:rsid w:val="00541BAC"/>
    <w:rsid w:val="00541EDE"/>
    <w:rsid w:val="00544BEE"/>
    <w:rsid w:val="005461B1"/>
    <w:rsid w:val="00546538"/>
    <w:rsid w:val="005469A8"/>
    <w:rsid w:val="005508B7"/>
    <w:rsid w:val="00551392"/>
    <w:rsid w:val="00554D4C"/>
    <w:rsid w:val="00560CE0"/>
    <w:rsid w:val="005623C6"/>
    <w:rsid w:val="005639FC"/>
    <w:rsid w:val="00564709"/>
    <w:rsid w:val="005665FD"/>
    <w:rsid w:val="0056692C"/>
    <w:rsid w:val="005678F5"/>
    <w:rsid w:val="00572652"/>
    <w:rsid w:val="00576492"/>
    <w:rsid w:val="00577396"/>
    <w:rsid w:val="00583FF2"/>
    <w:rsid w:val="00585B82"/>
    <w:rsid w:val="00586ABA"/>
    <w:rsid w:val="00586E14"/>
    <w:rsid w:val="00594E43"/>
    <w:rsid w:val="00595F29"/>
    <w:rsid w:val="0059603A"/>
    <w:rsid w:val="005A5E89"/>
    <w:rsid w:val="005B450C"/>
    <w:rsid w:val="005B6284"/>
    <w:rsid w:val="005B78E2"/>
    <w:rsid w:val="005C057B"/>
    <w:rsid w:val="005C0AFB"/>
    <w:rsid w:val="005C1FF7"/>
    <w:rsid w:val="005C383A"/>
    <w:rsid w:val="005C45C6"/>
    <w:rsid w:val="005C78DE"/>
    <w:rsid w:val="005D0FD1"/>
    <w:rsid w:val="005D4BAD"/>
    <w:rsid w:val="005D78C4"/>
    <w:rsid w:val="005D7B44"/>
    <w:rsid w:val="005E2A02"/>
    <w:rsid w:val="005E2FF9"/>
    <w:rsid w:val="005E32BA"/>
    <w:rsid w:val="005E5C33"/>
    <w:rsid w:val="005E7E2A"/>
    <w:rsid w:val="005F039B"/>
    <w:rsid w:val="005F1B34"/>
    <w:rsid w:val="005F547F"/>
    <w:rsid w:val="005F6A72"/>
    <w:rsid w:val="0060489D"/>
    <w:rsid w:val="00610E01"/>
    <w:rsid w:val="00611ACF"/>
    <w:rsid w:val="00612A73"/>
    <w:rsid w:val="006163A7"/>
    <w:rsid w:val="00616499"/>
    <w:rsid w:val="00620772"/>
    <w:rsid w:val="006220AA"/>
    <w:rsid w:val="00623627"/>
    <w:rsid w:val="006238BE"/>
    <w:rsid w:val="00625457"/>
    <w:rsid w:val="00626C53"/>
    <w:rsid w:val="00627C91"/>
    <w:rsid w:val="00631907"/>
    <w:rsid w:val="00631A23"/>
    <w:rsid w:val="006329C8"/>
    <w:rsid w:val="00634E3A"/>
    <w:rsid w:val="006351A2"/>
    <w:rsid w:val="00636CC3"/>
    <w:rsid w:val="006377BD"/>
    <w:rsid w:val="0064073A"/>
    <w:rsid w:val="00640980"/>
    <w:rsid w:val="00640A6A"/>
    <w:rsid w:val="006410F0"/>
    <w:rsid w:val="00642A65"/>
    <w:rsid w:val="006440C1"/>
    <w:rsid w:val="00646F85"/>
    <w:rsid w:val="006534EB"/>
    <w:rsid w:val="00653D2C"/>
    <w:rsid w:val="006548BA"/>
    <w:rsid w:val="00654E59"/>
    <w:rsid w:val="0065529F"/>
    <w:rsid w:val="00656577"/>
    <w:rsid w:val="00661BAC"/>
    <w:rsid w:val="0066324C"/>
    <w:rsid w:val="0066432F"/>
    <w:rsid w:val="0066640F"/>
    <w:rsid w:val="0066709E"/>
    <w:rsid w:val="0066740D"/>
    <w:rsid w:val="00667CAD"/>
    <w:rsid w:val="00671A77"/>
    <w:rsid w:val="00671F32"/>
    <w:rsid w:val="00674204"/>
    <w:rsid w:val="0067675C"/>
    <w:rsid w:val="006802B7"/>
    <w:rsid w:val="006833BB"/>
    <w:rsid w:val="00683614"/>
    <w:rsid w:val="00687970"/>
    <w:rsid w:val="00692335"/>
    <w:rsid w:val="00695D49"/>
    <w:rsid w:val="00696503"/>
    <w:rsid w:val="006A3EA6"/>
    <w:rsid w:val="006A48BC"/>
    <w:rsid w:val="006A4EA8"/>
    <w:rsid w:val="006A62F8"/>
    <w:rsid w:val="006A6301"/>
    <w:rsid w:val="006A6650"/>
    <w:rsid w:val="006B06E2"/>
    <w:rsid w:val="006B2536"/>
    <w:rsid w:val="006B3105"/>
    <w:rsid w:val="006B4328"/>
    <w:rsid w:val="006B7C10"/>
    <w:rsid w:val="006C0296"/>
    <w:rsid w:val="006C143C"/>
    <w:rsid w:val="006D10A4"/>
    <w:rsid w:val="006D1D40"/>
    <w:rsid w:val="006D1FEE"/>
    <w:rsid w:val="006D7991"/>
    <w:rsid w:val="006D7A8F"/>
    <w:rsid w:val="006E00AA"/>
    <w:rsid w:val="006E0B98"/>
    <w:rsid w:val="006E1FE8"/>
    <w:rsid w:val="006E3045"/>
    <w:rsid w:val="006E3FA0"/>
    <w:rsid w:val="006E4993"/>
    <w:rsid w:val="006E696A"/>
    <w:rsid w:val="006E7676"/>
    <w:rsid w:val="006F07D9"/>
    <w:rsid w:val="006F1C20"/>
    <w:rsid w:val="006F26B3"/>
    <w:rsid w:val="006F67E3"/>
    <w:rsid w:val="00700AB2"/>
    <w:rsid w:val="00701199"/>
    <w:rsid w:val="00701642"/>
    <w:rsid w:val="0070276C"/>
    <w:rsid w:val="00703817"/>
    <w:rsid w:val="0070495C"/>
    <w:rsid w:val="0070594A"/>
    <w:rsid w:val="00705C00"/>
    <w:rsid w:val="0071261F"/>
    <w:rsid w:val="00713CA6"/>
    <w:rsid w:val="007147E0"/>
    <w:rsid w:val="00715257"/>
    <w:rsid w:val="0071571F"/>
    <w:rsid w:val="00715C3C"/>
    <w:rsid w:val="00717FF1"/>
    <w:rsid w:val="007257CD"/>
    <w:rsid w:val="007302B1"/>
    <w:rsid w:val="00732FF8"/>
    <w:rsid w:val="007332E1"/>
    <w:rsid w:val="00734621"/>
    <w:rsid w:val="00735E6D"/>
    <w:rsid w:val="00737C09"/>
    <w:rsid w:val="0074029B"/>
    <w:rsid w:val="007437E8"/>
    <w:rsid w:val="00744894"/>
    <w:rsid w:val="00745BF0"/>
    <w:rsid w:val="007471FC"/>
    <w:rsid w:val="00751F3D"/>
    <w:rsid w:val="007676A3"/>
    <w:rsid w:val="0076777F"/>
    <w:rsid w:val="00767B92"/>
    <w:rsid w:val="00770202"/>
    <w:rsid w:val="00770D3B"/>
    <w:rsid w:val="007723B7"/>
    <w:rsid w:val="00773029"/>
    <w:rsid w:val="00777DFA"/>
    <w:rsid w:val="0078006A"/>
    <w:rsid w:val="00780543"/>
    <w:rsid w:val="00781019"/>
    <w:rsid w:val="00781AF1"/>
    <w:rsid w:val="0078780D"/>
    <w:rsid w:val="00793FDE"/>
    <w:rsid w:val="007940B4"/>
    <w:rsid w:val="00794214"/>
    <w:rsid w:val="0079464B"/>
    <w:rsid w:val="00796E10"/>
    <w:rsid w:val="00796F25"/>
    <w:rsid w:val="00796F96"/>
    <w:rsid w:val="007A0B06"/>
    <w:rsid w:val="007A1623"/>
    <w:rsid w:val="007A2CE8"/>
    <w:rsid w:val="007A2FD3"/>
    <w:rsid w:val="007A56F2"/>
    <w:rsid w:val="007A5C8E"/>
    <w:rsid w:val="007A650C"/>
    <w:rsid w:val="007A7FED"/>
    <w:rsid w:val="007B0D82"/>
    <w:rsid w:val="007B22AB"/>
    <w:rsid w:val="007B2979"/>
    <w:rsid w:val="007B4CCA"/>
    <w:rsid w:val="007C0245"/>
    <w:rsid w:val="007C6780"/>
    <w:rsid w:val="007C6D03"/>
    <w:rsid w:val="007D0BE1"/>
    <w:rsid w:val="007D0D95"/>
    <w:rsid w:val="007D1530"/>
    <w:rsid w:val="007D5D28"/>
    <w:rsid w:val="007D71C1"/>
    <w:rsid w:val="007D7B84"/>
    <w:rsid w:val="007E1507"/>
    <w:rsid w:val="007E1A76"/>
    <w:rsid w:val="007E22A4"/>
    <w:rsid w:val="007F24D0"/>
    <w:rsid w:val="007F3D65"/>
    <w:rsid w:val="0080544E"/>
    <w:rsid w:val="00811819"/>
    <w:rsid w:val="00812EB1"/>
    <w:rsid w:val="00813BB0"/>
    <w:rsid w:val="008159C0"/>
    <w:rsid w:val="008163F1"/>
    <w:rsid w:val="008168CE"/>
    <w:rsid w:val="00820AA8"/>
    <w:rsid w:val="008247A9"/>
    <w:rsid w:val="00824A0B"/>
    <w:rsid w:val="008251DC"/>
    <w:rsid w:val="0082726B"/>
    <w:rsid w:val="008276E6"/>
    <w:rsid w:val="008346B2"/>
    <w:rsid w:val="008347C5"/>
    <w:rsid w:val="00835746"/>
    <w:rsid w:val="0083679A"/>
    <w:rsid w:val="008377B5"/>
    <w:rsid w:val="008404EA"/>
    <w:rsid w:val="0084055A"/>
    <w:rsid w:val="00840A7D"/>
    <w:rsid w:val="008460A3"/>
    <w:rsid w:val="00846B13"/>
    <w:rsid w:val="00846D95"/>
    <w:rsid w:val="008474A1"/>
    <w:rsid w:val="00850B57"/>
    <w:rsid w:val="008527B0"/>
    <w:rsid w:val="00854B8D"/>
    <w:rsid w:val="00855211"/>
    <w:rsid w:val="00856A54"/>
    <w:rsid w:val="00856FAA"/>
    <w:rsid w:val="00860C87"/>
    <w:rsid w:val="00861387"/>
    <w:rsid w:val="00863064"/>
    <w:rsid w:val="008651BC"/>
    <w:rsid w:val="008665B5"/>
    <w:rsid w:val="00866F1A"/>
    <w:rsid w:val="0086794C"/>
    <w:rsid w:val="00870AC8"/>
    <w:rsid w:val="00870DF5"/>
    <w:rsid w:val="00870EEB"/>
    <w:rsid w:val="0087438F"/>
    <w:rsid w:val="00887F7A"/>
    <w:rsid w:val="0089132F"/>
    <w:rsid w:val="008930E5"/>
    <w:rsid w:val="00894004"/>
    <w:rsid w:val="00897327"/>
    <w:rsid w:val="008A0D81"/>
    <w:rsid w:val="008A114A"/>
    <w:rsid w:val="008A1E0E"/>
    <w:rsid w:val="008A3913"/>
    <w:rsid w:val="008A48B8"/>
    <w:rsid w:val="008B0290"/>
    <w:rsid w:val="008B19F2"/>
    <w:rsid w:val="008B5C45"/>
    <w:rsid w:val="008B7C9F"/>
    <w:rsid w:val="008C05B7"/>
    <w:rsid w:val="008C1368"/>
    <w:rsid w:val="008C25B4"/>
    <w:rsid w:val="008C2930"/>
    <w:rsid w:val="008C2CC5"/>
    <w:rsid w:val="008C4FB9"/>
    <w:rsid w:val="008C6B90"/>
    <w:rsid w:val="008C708D"/>
    <w:rsid w:val="008C7F63"/>
    <w:rsid w:val="008D09AD"/>
    <w:rsid w:val="008D09D6"/>
    <w:rsid w:val="008D142A"/>
    <w:rsid w:val="008D17CD"/>
    <w:rsid w:val="008D1D1D"/>
    <w:rsid w:val="008D2A4C"/>
    <w:rsid w:val="008D5A38"/>
    <w:rsid w:val="008D6549"/>
    <w:rsid w:val="008D6D85"/>
    <w:rsid w:val="008D7052"/>
    <w:rsid w:val="008E2F8D"/>
    <w:rsid w:val="008E610E"/>
    <w:rsid w:val="008F2D80"/>
    <w:rsid w:val="008F39F7"/>
    <w:rsid w:val="008F47FA"/>
    <w:rsid w:val="008F568F"/>
    <w:rsid w:val="008F5E5E"/>
    <w:rsid w:val="0090007A"/>
    <w:rsid w:val="00901EB7"/>
    <w:rsid w:val="00902C43"/>
    <w:rsid w:val="00905638"/>
    <w:rsid w:val="009062AC"/>
    <w:rsid w:val="00907F55"/>
    <w:rsid w:val="00907FDC"/>
    <w:rsid w:val="00910054"/>
    <w:rsid w:val="009106CB"/>
    <w:rsid w:val="00911EAD"/>
    <w:rsid w:val="00912D40"/>
    <w:rsid w:val="00914830"/>
    <w:rsid w:val="00920253"/>
    <w:rsid w:val="009221F4"/>
    <w:rsid w:val="009256D2"/>
    <w:rsid w:val="00930BB6"/>
    <w:rsid w:val="00931FE4"/>
    <w:rsid w:val="00934A7F"/>
    <w:rsid w:val="00942D42"/>
    <w:rsid w:val="00943543"/>
    <w:rsid w:val="0094357C"/>
    <w:rsid w:val="00943C24"/>
    <w:rsid w:val="00943CE3"/>
    <w:rsid w:val="00946AA7"/>
    <w:rsid w:val="0095025D"/>
    <w:rsid w:val="00951579"/>
    <w:rsid w:val="00955E9B"/>
    <w:rsid w:val="00956B46"/>
    <w:rsid w:val="00962974"/>
    <w:rsid w:val="00964877"/>
    <w:rsid w:val="00964ABC"/>
    <w:rsid w:val="00967D94"/>
    <w:rsid w:val="0097174B"/>
    <w:rsid w:val="0097182B"/>
    <w:rsid w:val="00975E54"/>
    <w:rsid w:val="0098004F"/>
    <w:rsid w:val="00983CCC"/>
    <w:rsid w:val="0098727E"/>
    <w:rsid w:val="009874F9"/>
    <w:rsid w:val="00987501"/>
    <w:rsid w:val="00987D48"/>
    <w:rsid w:val="00987DF4"/>
    <w:rsid w:val="00990711"/>
    <w:rsid w:val="009947AD"/>
    <w:rsid w:val="00997FB1"/>
    <w:rsid w:val="009A3CB9"/>
    <w:rsid w:val="009A464D"/>
    <w:rsid w:val="009A5866"/>
    <w:rsid w:val="009A68A7"/>
    <w:rsid w:val="009A6B17"/>
    <w:rsid w:val="009B2940"/>
    <w:rsid w:val="009B2E2F"/>
    <w:rsid w:val="009B4500"/>
    <w:rsid w:val="009C1D6D"/>
    <w:rsid w:val="009C5F80"/>
    <w:rsid w:val="009C6606"/>
    <w:rsid w:val="009C6DBB"/>
    <w:rsid w:val="009E1F7E"/>
    <w:rsid w:val="009E4BDC"/>
    <w:rsid w:val="009E5612"/>
    <w:rsid w:val="009E6615"/>
    <w:rsid w:val="009E76E7"/>
    <w:rsid w:val="009F4124"/>
    <w:rsid w:val="009F4FB5"/>
    <w:rsid w:val="009F66E5"/>
    <w:rsid w:val="009F798A"/>
    <w:rsid w:val="009F7EA7"/>
    <w:rsid w:val="00A14490"/>
    <w:rsid w:val="00A1464F"/>
    <w:rsid w:val="00A14E68"/>
    <w:rsid w:val="00A1620B"/>
    <w:rsid w:val="00A167B1"/>
    <w:rsid w:val="00A2020B"/>
    <w:rsid w:val="00A23D96"/>
    <w:rsid w:val="00A247D4"/>
    <w:rsid w:val="00A26104"/>
    <w:rsid w:val="00A27370"/>
    <w:rsid w:val="00A3063F"/>
    <w:rsid w:val="00A31656"/>
    <w:rsid w:val="00A32236"/>
    <w:rsid w:val="00A329B3"/>
    <w:rsid w:val="00A33D1B"/>
    <w:rsid w:val="00A3751B"/>
    <w:rsid w:val="00A37E05"/>
    <w:rsid w:val="00A40718"/>
    <w:rsid w:val="00A4273B"/>
    <w:rsid w:val="00A43B93"/>
    <w:rsid w:val="00A43C6C"/>
    <w:rsid w:val="00A47C1D"/>
    <w:rsid w:val="00A47CF8"/>
    <w:rsid w:val="00A51C57"/>
    <w:rsid w:val="00A5224F"/>
    <w:rsid w:val="00A5310B"/>
    <w:rsid w:val="00A63BB9"/>
    <w:rsid w:val="00A64E07"/>
    <w:rsid w:val="00A71F97"/>
    <w:rsid w:val="00A72CFB"/>
    <w:rsid w:val="00A761A1"/>
    <w:rsid w:val="00A77930"/>
    <w:rsid w:val="00A815AE"/>
    <w:rsid w:val="00A828A7"/>
    <w:rsid w:val="00A829F5"/>
    <w:rsid w:val="00A829FA"/>
    <w:rsid w:val="00A83704"/>
    <w:rsid w:val="00A84353"/>
    <w:rsid w:val="00A9212D"/>
    <w:rsid w:val="00A929BC"/>
    <w:rsid w:val="00A9454C"/>
    <w:rsid w:val="00A9464F"/>
    <w:rsid w:val="00AA0C5F"/>
    <w:rsid w:val="00AA396E"/>
    <w:rsid w:val="00AA5755"/>
    <w:rsid w:val="00AA5A38"/>
    <w:rsid w:val="00AA7DA7"/>
    <w:rsid w:val="00AB23BA"/>
    <w:rsid w:val="00AB4A26"/>
    <w:rsid w:val="00AB6399"/>
    <w:rsid w:val="00AB6CE3"/>
    <w:rsid w:val="00AB7C36"/>
    <w:rsid w:val="00AB7C98"/>
    <w:rsid w:val="00AC214B"/>
    <w:rsid w:val="00AC24AC"/>
    <w:rsid w:val="00AC6369"/>
    <w:rsid w:val="00AC6939"/>
    <w:rsid w:val="00AD0534"/>
    <w:rsid w:val="00AD361E"/>
    <w:rsid w:val="00AD3E06"/>
    <w:rsid w:val="00AD3F5F"/>
    <w:rsid w:val="00AD42CB"/>
    <w:rsid w:val="00AE2706"/>
    <w:rsid w:val="00AE36C2"/>
    <w:rsid w:val="00AE381D"/>
    <w:rsid w:val="00AE4EE0"/>
    <w:rsid w:val="00AE628E"/>
    <w:rsid w:val="00AE6A95"/>
    <w:rsid w:val="00AE7062"/>
    <w:rsid w:val="00AF04C5"/>
    <w:rsid w:val="00AF0E8E"/>
    <w:rsid w:val="00AF247E"/>
    <w:rsid w:val="00AF6101"/>
    <w:rsid w:val="00AF66A2"/>
    <w:rsid w:val="00AF7DEC"/>
    <w:rsid w:val="00AF7E4B"/>
    <w:rsid w:val="00B00C10"/>
    <w:rsid w:val="00B017A4"/>
    <w:rsid w:val="00B04227"/>
    <w:rsid w:val="00B04801"/>
    <w:rsid w:val="00B06378"/>
    <w:rsid w:val="00B10835"/>
    <w:rsid w:val="00B17A48"/>
    <w:rsid w:val="00B20ABF"/>
    <w:rsid w:val="00B218CB"/>
    <w:rsid w:val="00B23024"/>
    <w:rsid w:val="00B23B96"/>
    <w:rsid w:val="00B27ED3"/>
    <w:rsid w:val="00B30C09"/>
    <w:rsid w:val="00B3120C"/>
    <w:rsid w:val="00B32BC0"/>
    <w:rsid w:val="00B32C93"/>
    <w:rsid w:val="00B33298"/>
    <w:rsid w:val="00B332E7"/>
    <w:rsid w:val="00B33466"/>
    <w:rsid w:val="00B34EC6"/>
    <w:rsid w:val="00B35EC2"/>
    <w:rsid w:val="00B363D1"/>
    <w:rsid w:val="00B41753"/>
    <w:rsid w:val="00B42851"/>
    <w:rsid w:val="00B42EEA"/>
    <w:rsid w:val="00B44A5A"/>
    <w:rsid w:val="00B47D94"/>
    <w:rsid w:val="00B52B5B"/>
    <w:rsid w:val="00B536E4"/>
    <w:rsid w:val="00B54B42"/>
    <w:rsid w:val="00B569B0"/>
    <w:rsid w:val="00B57A48"/>
    <w:rsid w:val="00B619BA"/>
    <w:rsid w:val="00B620C6"/>
    <w:rsid w:val="00B70B43"/>
    <w:rsid w:val="00B71B62"/>
    <w:rsid w:val="00B73B18"/>
    <w:rsid w:val="00B74A55"/>
    <w:rsid w:val="00B80E2D"/>
    <w:rsid w:val="00B81860"/>
    <w:rsid w:val="00B84F7C"/>
    <w:rsid w:val="00B85860"/>
    <w:rsid w:val="00B85E59"/>
    <w:rsid w:val="00B87B85"/>
    <w:rsid w:val="00B907B7"/>
    <w:rsid w:val="00B91AB9"/>
    <w:rsid w:val="00B921B0"/>
    <w:rsid w:val="00B97E24"/>
    <w:rsid w:val="00BA0567"/>
    <w:rsid w:val="00BA1025"/>
    <w:rsid w:val="00BA22A2"/>
    <w:rsid w:val="00BA2BBB"/>
    <w:rsid w:val="00BA41E7"/>
    <w:rsid w:val="00BB0A94"/>
    <w:rsid w:val="00BB1725"/>
    <w:rsid w:val="00BB1E46"/>
    <w:rsid w:val="00BB437E"/>
    <w:rsid w:val="00BB5C4D"/>
    <w:rsid w:val="00BB5F46"/>
    <w:rsid w:val="00BB6C6E"/>
    <w:rsid w:val="00BB7194"/>
    <w:rsid w:val="00BC325E"/>
    <w:rsid w:val="00BC5EB4"/>
    <w:rsid w:val="00BD0A53"/>
    <w:rsid w:val="00BD1D4D"/>
    <w:rsid w:val="00BD4C4C"/>
    <w:rsid w:val="00BD611D"/>
    <w:rsid w:val="00BE3FAF"/>
    <w:rsid w:val="00BE5261"/>
    <w:rsid w:val="00BE7FC6"/>
    <w:rsid w:val="00BF0ACC"/>
    <w:rsid w:val="00BF2A2C"/>
    <w:rsid w:val="00BF5711"/>
    <w:rsid w:val="00BF66F9"/>
    <w:rsid w:val="00C043CD"/>
    <w:rsid w:val="00C04589"/>
    <w:rsid w:val="00C12D6C"/>
    <w:rsid w:val="00C13367"/>
    <w:rsid w:val="00C17E0C"/>
    <w:rsid w:val="00C20693"/>
    <w:rsid w:val="00C22A18"/>
    <w:rsid w:val="00C246F5"/>
    <w:rsid w:val="00C24862"/>
    <w:rsid w:val="00C25AD9"/>
    <w:rsid w:val="00C30BE7"/>
    <w:rsid w:val="00C30E6A"/>
    <w:rsid w:val="00C3174F"/>
    <w:rsid w:val="00C31DD5"/>
    <w:rsid w:val="00C328C6"/>
    <w:rsid w:val="00C32AD4"/>
    <w:rsid w:val="00C3341B"/>
    <w:rsid w:val="00C35E01"/>
    <w:rsid w:val="00C36FFB"/>
    <w:rsid w:val="00C41D17"/>
    <w:rsid w:val="00C435E1"/>
    <w:rsid w:val="00C450CC"/>
    <w:rsid w:val="00C45D97"/>
    <w:rsid w:val="00C46AEB"/>
    <w:rsid w:val="00C51390"/>
    <w:rsid w:val="00C5139A"/>
    <w:rsid w:val="00C5443E"/>
    <w:rsid w:val="00C54887"/>
    <w:rsid w:val="00C57CA1"/>
    <w:rsid w:val="00C60215"/>
    <w:rsid w:val="00C748BF"/>
    <w:rsid w:val="00C76D5D"/>
    <w:rsid w:val="00C76F8F"/>
    <w:rsid w:val="00C77A34"/>
    <w:rsid w:val="00C801E1"/>
    <w:rsid w:val="00C814C5"/>
    <w:rsid w:val="00C81FBD"/>
    <w:rsid w:val="00C8578C"/>
    <w:rsid w:val="00C95326"/>
    <w:rsid w:val="00C958EB"/>
    <w:rsid w:val="00C95A3A"/>
    <w:rsid w:val="00C968A3"/>
    <w:rsid w:val="00C968FA"/>
    <w:rsid w:val="00C96900"/>
    <w:rsid w:val="00C971B2"/>
    <w:rsid w:val="00C97CD3"/>
    <w:rsid w:val="00C97E35"/>
    <w:rsid w:val="00CA0083"/>
    <w:rsid w:val="00CA03B0"/>
    <w:rsid w:val="00CA1085"/>
    <w:rsid w:val="00CA1108"/>
    <w:rsid w:val="00CA5A0F"/>
    <w:rsid w:val="00CA5C9B"/>
    <w:rsid w:val="00CA7071"/>
    <w:rsid w:val="00CB1210"/>
    <w:rsid w:val="00CB31A2"/>
    <w:rsid w:val="00CB436B"/>
    <w:rsid w:val="00CB53B0"/>
    <w:rsid w:val="00CB5A53"/>
    <w:rsid w:val="00CB6B3F"/>
    <w:rsid w:val="00CB6D17"/>
    <w:rsid w:val="00CB7A12"/>
    <w:rsid w:val="00CC0AE0"/>
    <w:rsid w:val="00CC2086"/>
    <w:rsid w:val="00CC244E"/>
    <w:rsid w:val="00CC509E"/>
    <w:rsid w:val="00CC760F"/>
    <w:rsid w:val="00CC7C6E"/>
    <w:rsid w:val="00CD016B"/>
    <w:rsid w:val="00CD43AA"/>
    <w:rsid w:val="00CD9C0D"/>
    <w:rsid w:val="00CE247B"/>
    <w:rsid w:val="00CE2A8A"/>
    <w:rsid w:val="00CE488A"/>
    <w:rsid w:val="00CF2E8B"/>
    <w:rsid w:val="00CF5239"/>
    <w:rsid w:val="00CF58DE"/>
    <w:rsid w:val="00CF63EE"/>
    <w:rsid w:val="00CF65C9"/>
    <w:rsid w:val="00D00112"/>
    <w:rsid w:val="00D0122C"/>
    <w:rsid w:val="00D02297"/>
    <w:rsid w:val="00D06280"/>
    <w:rsid w:val="00D113D1"/>
    <w:rsid w:val="00D11E81"/>
    <w:rsid w:val="00D1213E"/>
    <w:rsid w:val="00D130BF"/>
    <w:rsid w:val="00D14B83"/>
    <w:rsid w:val="00D158C0"/>
    <w:rsid w:val="00D1631F"/>
    <w:rsid w:val="00D16B6D"/>
    <w:rsid w:val="00D17231"/>
    <w:rsid w:val="00D17C4C"/>
    <w:rsid w:val="00D17D4D"/>
    <w:rsid w:val="00D22E1C"/>
    <w:rsid w:val="00D2395D"/>
    <w:rsid w:val="00D246AF"/>
    <w:rsid w:val="00D26A99"/>
    <w:rsid w:val="00D301B8"/>
    <w:rsid w:val="00D32B3E"/>
    <w:rsid w:val="00D3486F"/>
    <w:rsid w:val="00D3587F"/>
    <w:rsid w:val="00D40DA6"/>
    <w:rsid w:val="00D43DC1"/>
    <w:rsid w:val="00D5177E"/>
    <w:rsid w:val="00D56591"/>
    <w:rsid w:val="00D574AE"/>
    <w:rsid w:val="00D6018C"/>
    <w:rsid w:val="00D63A92"/>
    <w:rsid w:val="00D63E7A"/>
    <w:rsid w:val="00D641ED"/>
    <w:rsid w:val="00D642E5"/>
    <w:rsid w:val="00D66A5D"/>
    <w:rsid w:val="00D75ECA"/>
    <w:rsid w:val="00D82ADB"/>
    <w:rsid w:val="00D83E7C"/>
    <w:rsid w:val="00D84D8B"/>
    <w:rsid w:val="00D85186"/>
    <w:rsid w:val="00D85D68"/>
    <w:rsid w:val="00D8DA36"/>
    <w:rsid w:val="00D9267B"/>
    <w:rsid w:val="00D931B9"/>
    <w:rsid w:val="00D9331B"/>
    <w:rsid w:val="00D93DA7"/>
    <w:rsid w:val="00DA0C9E"/>
    <w:rsid w:val="00DA26E5"/>
    <w:rsid w:val="00DA2E59"/>
    <w:rsid w:val="00DB353D"/>
    <w:rsid w:val="00DC1A3D"/>
    <w:rsid w:val="00DC2033"/>
    <w:rsid w:val="00DC46C6"/>
    <w:rsid w:val="00DC4C5F"/>
    <w:rsid w:val="00DC77BC"/>
    <w:rsid w:val="00DD0E8A"/>
    <w:rsid w:val="00DD210A"/>
    <w:rsid w:val="00DD6828"/>
    <w:rsid w:val="00DD6DE3"/>
    <w:rsid w:val="00DE08D9"/>
    <w:rsid w:val="00DE565A"/>
    <w:rsid w:val="00DE6320"/>
    <w:rsid w:val="00DF1B1B"/>
    <w:rsid w:val="00DF3FB7"/>
    <w:rsid w:val="00E01011"/>
    <w:rsid w:val="00E028F7"/>
    <w:rsid w:val="00E0299A"/>
    <w:rsid w:val="00E07B27"/>
    <w:rsid w:val="00E134A7"/>
    <w:rsid w:val="00E17576"/>
    <w:rsid w:val="00E20C5B"/>
    <w:rsid w:val="00E210FC"/>
    <w:rsid w:val="00E21703"/>
    <w:rsid w:val="00E21FE6"/>
    <w:rsid w:val="00E236B6"/>
    <w:rsid w:val="00E23818"/>
    <w:rsid w:val="00E27F5C"/>
    <w:rsid w:val="00E346DC"/>
    <w:rsid w:val="00E347E2"/>
    <w:rsid w:val="00E347F4"/>
    <w:rsid w:val="00E35163"/>
    <w:rsid w:val="00E37ED5"/>
    <w:rsid w:val="00E40446"/>
    <w:rsid w:val="00E45DED"/>
    <w:rsid w:val="00E468D9"/>
    <w:rsid w:val="00E46C78"/>
    <w:rsid w:val="00E47D69"/>
    <w:rsid w:val="00E52F97"/>
    <w:rsid w:val="00E55A9C"/>
    <w:rsid w:val="00E55D2E"/>
    <w:rsid w:val="00E561A7"/>
    <w:rsid w:val="00E61464"/>
    <w:rsid w:val="00E61E82"/>
    <w:rsid w:val="00E62BC0"/>
    <w:rsid w:val="00E63150"/>
    <w:rsid w:val="00E64B6B"/>
    <w:rsid w:val="00E65A44"/>
    <w:rsid w:val="00E71518"/>
    <w:rsid w:val="00E7162A"/>
    <w:rsid w:val="00E71691"/>
    <w:rsid w:val="00E73066"/>
    <w:rsid w:val="00E75C14"/>
    <w:rsid w:val="00E82381"/>
    <w:rsid w:val="00E82990"/>
    <w:rsid w:val="00E852D0"/>
    <w:rsid w:val="00E871EF"/>
    <w:rsid w:val="00E9068C"/>
    <w:rsid w:val="00E90C7B"/>
    <w:rsid w:val="00E91C20"/>
    <w:rsid w:val="00E93FF2"/>
    <w:rsid w:val="00E97245"/>
    <w:rsid w:val="00EA047C"/>
    <w:rsid w:val="00EA3A98"/>
    <w:rsid w:val="00EA42B3"/>
    <w:rsid w:val="00EA489F"/>
    <w:rsid w:val="00EA51D9"/>
    <w:rsid w:val="00EA57A8"/>
    <w:rsid w:val="00EA5AD8"/>
    <w:rsid w:val="00EA5B8C"/>
    <w:rsid w:val="00EA66D8"/>
    <w:rsid w:val="00EB1422"/>
    <w:rsid w:val="00EB3C4D"/>
    <w:rsid w:val="00EB4E3D"/>
    <w:rsid w:val="00EB7381"/>
    <w:rsid w:val="00EB7E21"/>
    <w:rsid w:val="00EC00D7"/>
    <w:rsid w:val="00ED54E0"/>
    <w:rsid w:val="00EE12D0"/>
    <w:rsid w:val="00EE3898"/>
    <w:rsid w:val="00EE622E"/>
    <w:rsid w:val="00EE6AB5"/>
    <w:rsid w:val="00EF1E05"/>
    <w:rsid w:val="00EF21ED"/>
    <w:rsid w:val="00EF2666"/>
    <w:rsid w:val="00EF2B34"/>
    <w:rsid w:val="00EF6154"/>
    <w:rsid w:val="00EF636E"/>
    <w:rsid w:val="00F009DF"/>
    <w:rsid w:val="00F00B39"/>
    <w:rsid w:val="00F018A7"/>
    <w:rsid w:val="00F01D68"/>
    <w:rsid w:val="00F074D4"/>
    <w:rsid w:val="00F11174"/>
    <w:rsid w:val="00F127BD"/>
    <w:rsid w:val="00F1578A"/>
    <w:rsid w:val="00F15B6F"/>
    <w:rsid w:val="00F20389"/>
    <w:rsid w:val="00F206D7"/>
    <w:rsid w:val="00F2539E"/>
    <w:rsid w:val="00F2788D"/>
    <w:rsid w:val="00F35871"/>
    <w:rsid w:val="00F374A6"/>
    <w:rsid w:val="00F415F2"/>
    <w:rsid w:val="00F41BAF"/>
    <w:rsid w:val="00F41BB0"/>
    <w:rsid w:val="00F455F1"/>
    <w:rsid w:val="00F45ECE"/>
    <w:rsid w:val="00F47294"/>
    <w:rsid w:val="00F4782E"/>
    <w:rsid w:val="00F5386E"/>
    <w:rsid w:val="00F53D6C"/>
    <w:rsid w:val="00F55093"/>
    <w:rsid w:val="00F553AE"/>
    <w:rsid w:val="00F55692"/>
    <w:rsid w:val="00F55C11"/>
    <w:rsid w:val="00F57472"/>
    <w:rsid w:val="00F6165B"/>
    <w:rsid w:val="00F623BD"/>
    <w:rsid w:val="00F62979"/>
    <w:rsid w:val="00F650C1"/>
    <w:rsid w:val="00F6632C"/>
    <w:rsid w:val="00F73120"/>
    <w:rsid w:val="00F749F6"/>
    <w:rsid w:val="00F777A2"/>
    <w:rsid w:val="00F81306"/>
    <w:rsid w:val="00F81A71"/>
    <w:rsid w:val="00F875AB"/>
    <w:rsid w:val="00F91032"/>
    <w:rsid w:val="00F91341"/>
    <w:rsid w:val="00F9399D"/>
    <w:rsid w:val="00F948D4"/>
    <w:rsid w:val="00F9526E"/>
    <w:rsid w:val="00F95ADB"/>
    <w:rsid w:val="00F96253"/>
    <w:rsid w:val="00FA3237"/>
    <w:rsid w:val="00FA35A1"/>
    <w:rsid w:val="00FA4482"/>
    <w:rsid w:val="00FA568D"/>
    <w:rsid w:val="00FB1237"/>
    <w:rsid w:val="00FB43D4"/>
    <w:rsid w:val="00FB7A55"/>
    <w:rsid w:val="00FC1DF2"/>
    <w:rsid w:val="00FC274A"/>
    <w:rsid w:val="00FC31A3"/>
    <w:rsid w:val="00FC5B85"/>
    <w:rsid w:val="00FD1362"/>
    <w:rsid w:val="00FE19F4"/>
    <w:rsid w:val="00FE1C2C"/>
    <w:rsid w:val="00FE2299"/>
    <w:rsid w:val="00FE29D0"/>
    <w:rsid w:val="00FF49B9"/>
    <w:rsid w:val="011833CC"/>
    <w:rsid w:val="012C1A59"/>
    <w:rsid w:val="024201F7"/>
    <w:rsid w:val="02E3B3CA"/>
    <w:rsid w:val="02EAAA9E"/>
    <w:rsid w:val="0300C258"/>
    <w:rsid w:val="034AFE19"/>
    <w:rsid w:val="037D579B"/>
    <w:rsid w:val="0384099B"/>
    <w:rsid w:val="0448A36D"/>
    <w:rsid w:val="046DB8F2"/>
    <w:rsid w:val="0471E811"/>
    <w:rsid w:val="0529589B"/>
    <w:rsid w:val="0553CAED"/>
    <w:rsid w:val="062B531D"/>
    <w:rsid w:val="06864859"/>
    <w:rsid w:val="06A45318"/>
    <w:rsid w:val="06D88C96"/>
    <w:rsid w:val="06F2EF73"/>
    <w:rsid w:val="0700E212"/>
    <w:rsid w:val="0727CF08"/>
    <w:rsid w:val="073E3432"/>
    <w:rsid w:val="07606B8D"/>
    <w:rsid w:val="076EF2D1"/>
    <w:rsid w:val="07720BB5"/>
    <w:rsid w:val="0807B443"/>
    <w:rsid w:val="080EC31D"/>
    <w:rsid w:val="08342228"/>
    <w:rsid w:val="084CAB8C"/>
    <w:rsid w:val="085F4C27"/>
    <w:rsid w:val="087982F4"/>
    <w:rsid w:val="087C01B2"/>
    <w:rsid w:val="08B8C823"/>
    <w:rsid w:val="08BBA339"/>
    <w:rsid w:val="08D4690E"/>
    <w:rsid w:val="08EDC006"/>
    <w:rsid w:val="09209156"/>
    <w:rsid w:val="093394EE"/>
    <w:rsid w:val="09405FB8"/>
    <w:rsid w:val="09A31326"/>
    <w:rsid w:val="09AB1ECB"/>
    <w:rsid w:val="0A1257C7"/>
    <w:rsid w:val="0A28FB14"/>
    <w:rsid w:val="0A3A9DD5"/>
    <w:rsid w:val="0A5B793F"/>
    <w:rsid w:val="0A609C9E"/>
    <w:rsid w:val="0A6AFCA3"/>
    <w:rsid w:val="0A97BB47"/>
    <w:rsid w:val="0BAB6F0D"/>
    <w:rsid w:val="0C279F3B"/>
    <w:rsid w:val="0C2FED96"/>
    <w:rsid w:val="0C4342A5"/>
    <w:rsid w:val="0CC08C28"/>
    <w:rsid w:val="0CDDCEBF"/>
    <w:rsid w:val="0CEEDBDC"/>
    <w:rsid w:val="0CEFB2E4"/>
    <w:rsid w:val="0D041B9A"/>
    <w:rsid w:val="0D20014B"/>
    <w:rsid w:val="0D4A61FA"/>
    <w:rsid w:val="0D64C8C3"/>
    <w:rsid w:val="0D660CC3"/>
    <w:rsid w:val="0D700640"/>
    <w:rsid w:val="0D71C820"/>
    <w:rsid w:val="0D88B716"/>
    <w:rsid w:val="0D9FE6AF"/>
    <w:rsid w:val="0DBE8AA5"/>
    <w:rsid w:val="0DC659D9"/>
    <w:rsid w:val="0DE15B9F"/>
    <w:rsid w:val="0DE74FFC"/>
    <w:rsid w:val="0E060284"/>
    <w:rsid w:val="0E18733C"/>
    <w:rsid w:val="0E309156"/>
    <w:rsid w:val="0EAAAFDD"/>
    <w:rsid w:val="0EC55757"/>
    <w:rsid w:val="0EC8D2C0"/>
    <w:rsid w:val="0EFE8532"/>
    <w:rsid w:val="0F0CAC90"/>
    <w:rsid w:val="0F3CD77A"/>
    <w:rsid w:val="0F422ADE"/>
    <w:rsid w:val="0F72FDC0"/>
    <w:rsid w:val="0F7FAF75"/>
    <w:rsid w:val="0FC2352C"/>
    <w:rsid w:val="0FED4392"/>
    <w:rsid w:val="103C33E0"/>
    <w:rsid w:val="104B0858"/>
    <w:rsid w:val="105DA318"/>
    <w:rsid w:val="10755971"/>
    <w:rsid w:val="10DE9C88"/>
    <w:rsid w:val="117932E0"/>
    <w:rsid w:val="11919D78"/>
    <w:rsid w:val="11E8E9C6"/>
    <w:rsid w:val="12514E0F"/>
    <w:rsid w:val="12620A6C"/>
    <w:rsid w:val="1281962D"/>
    <w:rsid w:val="12B2771D"/>
    <w:rsid w:val="135873F1"/>
    <w:rsid w:val="13B2392C"/>
    <w:rsid w:val="13C159F1"/>
    <w:rsid w:val="1472A342"/>
    <w:rsid w:val="147AD525"/>
    <w:rsid w:val="147E379F"/>
    <w:rsid w:val="147EB33F"/>
    <w:rsid w:val="148C9D26"/>
    <w:rsid w:val="14BCD408"/>
    <w:rsid w:val="15369845"/>
    <w:rsid w:val="1587330E"/>
    <w:rsid w:val="15B9E314"/>
    <w:rsid w:val="15C8DEBA"/>
    <w:rsid w:val="15F1D10A"/>
    <w:rsid w:val="15F25E8B"/>
    <w:rsid w:val="1620066D"/>
    <w:rsid w:val="16524455"/>
    <w:rsid w:val="1655F1E7"/>
    <w:rsid w:val="16AFC9A1"/>
    <w:rsid w:val="16DEC038"/>
    <w:rsid w:val="16F8E948"/>
    <w:rsid w:val="17226A34"/>
    <w:rsid w:val="17493745"/>
    <w:rsid w:val="176034F6"/>
    <w:rsid w:val="1763A393"/>
    <w:rsid w:val="1767A14F"/>
    <w:rsid w:val="17900AF1"/>
    <w:rsid w:val="17946307"/>
    <w:rsid w:val="18298381"/>
    <w:rsid w:val="18366265"/>
    <w:rsid w:val="1861C84F"/>
    <w:rsid w:val="1867E847"/>
    <w:rsid w:val="188BAE8B"/>
    <w:rsid w:val="18974459"/>
    <w:rsid w:val="1898BD7F"/>
    <w:rsid w:val="189C8620"/>
    <w:rsid w:val="18EB1578"/>
    <w:rsid w:val="18F62E6F"/>
    <w:rsid w:val="19467864"/>
    <w:rsid w:val="195EFEFE"/>
    <w:rsid w:val="19CE8882"/>
    <w:rsid w:val="19D21AA0"/>
    <w:rsid w:val="19D5374D"/>
    <w:rsid w:val="19EC9EA8"/>
    <w:rsid w:val="1A346ADC"/>
    <w:rsid w:val="1A4E4E7A"/>
    <w:rsid w:val="1A504D15"/>
    <w:rsid w:val="1A54A945"/>
    <w:rsid w:val="1AA4265C"/>
    <w:rsid w:val="1AB62303"/>
    <w:rsid w:val="1AE86BED"/>
    <w:rsid w:val="1B162231"/>
    <w:rsid w:val="1B2A4073"/>
    <w:rsid w:val="1B736EE7"/>
    <w:rsid w:val="1BAC2536"/>
    <w:rsid w:val="1C6AE7A2"/>
    <w:rsid w:val="1C89FAAA"/>
    <w:rsid w:val="1CAD2FCD"/>
    <w:rsid w:val="1CB8C171"/>
    <w:rsid w:val="1CBC7F88"/>
    <w:rsid w:val="1D066870"/>
    <w:rsid w:val="1D344122"/>
    <w:rsid w:val="1D55F2D7"/>
    <w:rsid w:val="1D5D5F01"/>
    <w:rsid w:val="1D6F5748"/>
    <w:rsid w:val="1D7F5DA5"/>
    <w:rsid w:val="1D977092"/>
    <w:rsid w:val="1E1292C2"/>
    <w:rsid w:val="1E1A4664"/>
    <w:rsid w:val="1E43802C"/>
    <w:rsid w:val="1E776560"/>
    <w:rsid w:val="1E870DE7"/>
    <w:rsid w:val="1EE4C9AF"/>
    <w:rsid w:val="1F112DFF"/>
    <w:rsid w:val="1F2070E1"/>
    <w:rsid w:val="1F539B95"/>
    <w:rsid w:val="1FB363D5"/>
    <w:rsid w:val="1FBF75EC"/>
    <w:rsid w:val="2002B2C4"/>
    <w:rsid w:val="2023171C"/>
    <w:rsid w:val="20301D47"/>
    <w:rsid w:val="20427C50"/>
    <w:rsid w:val="205FCB55"/>
    <w:rsid w:val="207B26A5"/>
    <w:rsid w:val="208D5A96"/>
    <w:rsid w:val="209C66C5"/>
    <w:rsid w:val="20C0681F"/>
    <w:rsid w:val="20E5166D"/>
    <w:rsid w:val="20F041C5"/>
    <w:rsid w:val="21135415"/>
    <w:rsid w:val="215A6D2C"/>
    <w:rsid w:val="21926BC8"/>
    <w:rsid w:val="21DD0CB0"/>
    <w:rsid w:val="21F437CD"/>
    <w:rsid w:val="21FAFF7C"/>
    <w:rsid w:val="22DEC270"/>
    <w:rsid w:val="231E8C31"/>
    <w:rsid w:val="234B1295"/>
    <w:rsid w:val="234FDBA3"/>
    <w:rsid w:val="236AFC13"/>
    <w:rsid w:val="23C11F57"/>
    <w:rsid w:val="23DD3621"/>
    <w:rsid w:val="23EB267A"/>
    <w:rsid w:val="2406B1EF"/>
    <w:rsid w:val="243A612C"/>
    <w:rsid w:val="244058C4"/>
    <w:rsid w:val="244F5519"/>
    <w:rsid w:val="2457F0BB"/>
    <w:rsid w:val="24B1B21C"/>
    <w:rsid w:val="24F11124"/>
    <w:rsid w:val="251533C3"/>
    <w:rsid w:val="25379AE8"/>
    <w:rsid w:val="254B9387"/>
    <w:rsid w:val="25657897"/>
    <w:rsid w:val="2577ECEA"/>
    <w:rsid w:val="2586CBA4"/>
    <w:rsid w:val="25A3F910"/>
    <w:rsid w:val="25A9AA32"/>
    <w:rsid w:val="2625E798"/>
    <w:rsid w:val="268FB9E0"/>
    <w:rsid w:val="26992F8D"/>
    <w:rsid w:val="26B811D5"/>
    <w:rsid w:val="26D2F696"/>
    <w:rsid w:val="26FC8782"/>
    <w:rsid w:val="271547DC"/>
    <w:rsid w:val="273DE2C9"/>
    <w:rsid w:val="277A03EE"/>
    <w:rsid w:val="278E6A26"/>
    <w:rsid w:val="279EE510"/>
    <w:rsid w:val="27A50110"/>
    <w:rsid w:val="280E2271"/>
    <w:rsid w:val="2822DA1E"/>
    <w:rsid w:val="28380433"/>
    <w:rsid w:val="2848D7D5"/>
    <w:rsid w:val="28D7EF25"/>
    <w:rsid w:val="29166C4B"/>
    <w:rsid w:val="292991EA"/>
    <w:rsid w:val="292F96A3"/>
    <w:rsid w:val="2933CA89"/>
    <w:rsid w:val="293429ED"/>
    <w:rsid w:val="2975C108"/>
    <w:rsid w:val="2979B7B9"/>
    <w:rsid w:val="29DD3DCE"/>
    <w:rsid w:val="2A4B859B"/>
    <w:rsid w:val="2AA14369"/>
    <w:rsid w:val="2AE027F2"/>
    <w:rsid w:val="2B1A1EC1"/>
    <w:rsid w:val="2B51E9CC"/>
    <w:rsid w:val="2B831BCC"/>
    <w:rsid w:val="2B91EAF3"/>
    <w:rsid w:val="2BBC6B6A"/>
    <w:rsid w:val="2BC51E6D"/>
    <w:rsid w:val="2BDF1E80"/>
    <w:rsid w:val="2C0B94D0"/>
    <w:rsid w:val="2C4433F1"/>
    <w:rsid w:val="2C55C242"/>
    <w:rsid w:val="2C59A5BD"/>
    <w:rsid w:val="2CE08A74"/>
    <w:rsid w:val="2CE7C45E"/>
    <w:rsid w:val="2D2E5302"/>
    <w:rsid w:val="2D5E9827"/>
    <w:rsid w:val="2D9B618F"/>
    <w:rsid w:val="2E0ED328"/>
    <w:rsid w:val="2E369805"/>
    <w:rsid w:val="2E7E3CEA"/>
    <w:rsid w:val="2E81EC2F"/>
    <w:rsid w:val="2E91AC85"/>
    <w:rsid w:val="2E9E7828"/>
    <w:rsid w:val="2EBDE3FF"/>
    <w:rsid w:val="2EC1AAF1"/>
    <w:rsid w:val="2EFFDC8D"/>
    <w:rsid w:val="2EFFE34C"/>
    <w:rsid w:val="2F2A15DE"/>
    <w:rsid w:val="2F4E0B36"/>
    <w:rsid w:val="2F881DD5"/>
    <w:rsid w:val="2FEDC1CB"/>
    <w:rsid w:val="302F6363"/>
    <w:rsid w:val="304D1089"/>
    <w:rsid w:val="3076DD73"/>
    <w:rsid w:val="30889E03"/>
    <w:rsid w:val="30B095E7"/>
    <w:rsid w:val="31158202"/>
    <w:rsid w:val="3146B870"/>
    <w:rsid w:val="314B0F8F"/>
    <w:rsid w:val="314CE2F9"/>
    <w:rsid w:val="3158472B"/>
    <w:rsid w:val="316FC9EC"/>
    <w:rsid w:val="31A05032"/>
    <w:rsid w:val="31B97C32"/>
    <w:rsid w:val="31CA277F"/>
    <w:rsid w:val="322391F3"/>
    <w:rsid w:val="323D1C41"/>
    <w:rsid w:val="324A8FC2"/>
    <w:rsid w:val="327DAEBA"/>
    <w:rsid w:val="335D0E33"/>
    <w:rsid w:val="3361B113"/>
    <w:rsid w:val="336420D8"/>
    <w:rsid w:val="337126CE"/>
    <w:rsid w:val="3397876F"/>
    <w:rsid w:val="33DD878F"/>
    <w:rsid w:val="33E59AF5"/>
    <w:rsid w:val="33EBAE4C"/>
    <w:rsid w:val="3427A34D"/>
    <w:rsid w:val="3428C920"/>
    <w:rsid w:val="34364A76"/>
    <w:rsid w:val="344C6103"/>
    <w:rsid w:val="34584CE4"/>
    <w:rsid w:val="34626368"/>
    <w:rsid w:val="347FF0CE"/>
    <w:rsid w:val="348F7B9E"/>
    <w:rsid w:val="34CBE249"/>
    <w:rsid w:val="34E7B6F8"/>
    <w:rsid w:val="351326DA"/>
    <w:rsid w:val="3516720F"/>
    <w:rsid w:val="35687B92"/>
    <w:rsid w:val="35753545"/>
    <w:rsid w:val="35936684"/>
    <w:rsid w:val="35A00B20"/>
    <w:rsid w:val="35A22E6B"/>
    <w:rsid w:val="35B36BC5"/>
    <w:rsid w:val="35F26C2A"/>
    <w:rsid w:val="3659F33A"/>
    <w:rsid w:val="36D49D5D"/>
    <w:rsid w:val="36E43241"/>
    <w:rsid w:val="36E61D93"/>
    <w:rsid w:val="36F46614"/>
    <w:rsid w:val="3726CD83"/>
    <w:rsid w:val="37293531"/>
    <w:rsid w:val="3794AA15"/>
    <w:rsid w:val="37A7DCAB"/>
    <w:rsid w:val="37DA9FFA"/>
    <w:rsid w:val="385D3125"/>
    <w:rsid w:val="3899CF6A"/>
    <w:rsid w:val="38BF949B"/>
    <w:rsid w:val="38C1025C"/>
    <w:rsid w:val="38DB2B27"/>
    <w:rsid w:val="39B9F908"/>
    <w:rsid w:val="39CAE92E"/>
    <w:rsid w:val="39D7C3B5"/>
    <w:rsid w:val="39DCF03A"/>
    <w:rsid w:val="3A1AD4F9"/>
    <w:rsid w:val="3A7F9789"/>
    <w:rsid w:val="3A99D3B1"/>
    <w:rsid w:val="3ADF1B24"/>
    <w:rsid w:val="3B1331C1"/>
    <w:rsid w:val="3B402FC3"/>
    <w:rsid w:val="3B5C4285"/>
    <w:rsid w:val="3B8FEF24"/>
    <w:rsid w:val="3BBF5EA5"/>
    <w:rsid w:val="3C07397C"/>
    <w:rsid w:val="3C5B216B"/>
    <w:rsid w:val="3CA3F7FD"/>
    <w:rsid w:val="3CA7485E"/>
    <w:rsid w:val="3CD886E7"/>
    <w:rsid w:val="3CF07CF4"/>
    <w:rsid w:val="3D33B2E3"/>
    <w:rsid w:val="3D40215E"/>
    <w:rsid w:val="3D42F2C9"/>
    <w:rsid w:val="3D57AF5D"/>
    <w:rsid w:val="3D5BFBF1"/>
    <w:rsid w:val="3D9F08CB"/>
    <w:rsid w:val="3DC97B42"/>
    <w:rsid w:val="3DD039DA"/>
    <w:rsid w:val="3DD9693E"/>
    <w:rsid w:val="3E1E135D"/>
    <w:rsid w:val="3E8D905C"/>
    <w:rsid w:val="3E9D3B12"/>
    <w:rsid w:val="3EAB36D0"/>
    <w:rsid w:val="3EE83D53"/>
    <w:rsid w:val="3F293F86"/>
    <w:rsid w:val="3F963C49"/>
    <w:rsid w:val="3FBEE6B5"/>
    <w:rsid w:val="3FDE8AEB"/>
    <w:rsid w:val="3FFAC9A6"/>
    <w:rsid w:val="4010449E"/>
    <w:rsid w:val="4029194F"/>
    <w:rsid w:val="40B97F23"/>
    <w:rsid w:val="40CA36BB"/>
    <w:rsid w:val="41045456"/>
    <w:rsid w:val="4166DD9A"/>
    <w:rsid w:val="41918C31"/>
    <w:rsid w:val="41A5D9B1"/>
    <w:rsid w:val="41B80B7E"/>
    <w:rsid w:val="41D84897"/>
    <w:rsid w:val="41DBDB51"/>
    <w:rsid w:val="4230C841"/>
    <w:rsid w:val="42434361"/>
    <w:rsid w:val="427F96D0"/>
    <w:rsid w:val="429C6A97"/>
    <w:rsid w:val="42C63A5A"/>
    <w:rsid w:val="42E3AB50"/>
    <w:rsid w:val="42ED7AC3"/>
    <w:rsid w:val="4302BEBB"/>
    <w:rsid w:val="430FA3BC"/>
    <w:rsid w:val="436FC515"/>
    <w:rsid w:val="43C6CB4D"/>
    <w:rsid w:val="43DCE52C"/>
    <w:rsid w:val="4404436C"/>
    <w:rsid w:val="44601148"/>
    <w:rsid w:val="4463F688"/>
    <w:rsid w:val="44795C3D"/>
    <w:rsid w:val="44A18926"/>
    <w:rsid w:val="44FB2A33"/>
    <w:rsid w:val="4519527D"/>
    <w:rsid w:val="4523D887"/>
    <w:rsid w:val="453A9F53"/>
    <w:rsid w:val="4559C67A"/>
    <w:rsid w:val="45788938"/>
    <w:rsid w:val="45B5AFC0"/>
    <w:rsid w:val="45F3FA94"/>
    <w:rsid w:val="46116890"/>
    <w:rsid w:val="463B476F"/>
    <w:rsid w:val="4648D7CF"/>
    <w:rsid w:val="465A223B"/>
    <w:rsid w:val="4662B9C2"/>
    <w:rsid w:val="471FC5B1"/>
    <w:rsid w:val="473E19A2"/>
    <w:rsid w:val="4750B883"/>
    <w:rsid w:val="475A1225"/>
    <w:rsid w:val="4772C534"/>
    <w:rsid w:val="477DD5A0"/>
    <w:rsid w:val="47826AF1"/>
    <w:rsid w:val="47D1C444"/>
    <w:rsid w:val="480DE94B"/>
    <w:rsid w:val="48288532"/>
    <w:rsid w:val="48687BFB"/>
    <w:rsid w:val="4927E943"/>
    <w:rsid w:val="494FE710"/>
    <w:rsid w:val="498A18A2"/>
    <w:rsid w:val="49C59F53"/>
    <w:rsid w:val="4A391839"/>
    <w:rsid w:val="4A39627B"/>
    <w:rsid w:val="4A6697AD"/>
    <w:rsid w:val="4A67FA23"/>
    <w:rsid w:val="4A8BC4A6"/>
    <w:rsid w:val="4AAED28D"/>
    <w:rsid w:val="4AB8C65E"/>
    <w:rsid w:val="4AF27938"/>
    <w:rsid w:val="4B485D33"/>
    <w:rsid w:val="4BA44130"/>
    <w:rsid w:val="4BB6D463"/>
    <w:rsid w:val="4BE070A5"/>
    <w:rsid w:val="4BEAA4D2"/>
    <w:rsid w:val="4C145F91"/>
    <w:rsid w:val="4C27AC4C"/>
    <w:rsid w:val="4C2E0579"/>
    <w:rsid w:val="4C573033"/>
    <w:rsid w:val="4CA68937"/>
    <w:rsid w:val="4CA779DA"/>
    <w:rsid w:val="4D1F6730"/>
    <w:rsid w:val="4D3F6450"/>
    <w:rsid w:val="4D4E21C4"/>
    <w:rsid w:val="4D59CFDA"/>
    <w:rsid w:val="4D6F75E9"/>
    <w:rsid w:val="4D9FF8CA"/>
    <w:rsid w:val="4DF63C55"/>
    <w:rsid w:val="4E5C54F2"/>
    <w:rsid w:val="4E5F79ED"/>
    <w:rsid w:val="4E849650"/>
    <w:rsid w:val="4EDB79B5"/>
    <w:rsid w:val="4EFBA34C"/>
    <w:rsid w:val="4F35EED3"/>
    <w:rsid w:val="4F4C4F77"/>
    <w:rsid w:val="4F693B16"/>
    <w:rsid w:val="4F6F6773"/>
    <w:rsid w:val="4F8BA7BB"/>
    <w:rsid w:val="4FAB72BF"/>
    <w:rsid w:val="4FCC8318"/>
    <w:rsid w:val="5092974D"/>
    <w:rsid w:val="50FA4AD6"/>
    <w:rsid w:val="51159657"/>
    <w:rsid w:val="51928CE2"/>
    <w:rsid w:val="51C8D4EE"/>
    <w:rsid w:val="51ED20B6"/>
    <w:rsid w:val="52008D83"/>
    <w:rsid w:val="5286677B"/>
    <w:rsid w:val="52A9B156"/>
    <w:rsid w:val="5311483C"/>
    <w:rsid w:val="535CB143"/>
    <w:rsid w:val="54A4F720"/>
    <w:rsid w:val="54CE3110"/>
    <w:rsid w:val="5525C1B8"/>
    <w:rsid w:val="55289A53"/>
    <w:rsid w:val="5547F8FC"/>
    <w:rsid w:val="5571EDEB"/>
    <w:rsid w:val="55849489"/>
    <w:rsid w:val="55866B8C"/>
    <w:rsid w:val="56901CAE"/>
    <w:rsid w:val="56AD112A"/>
    <w:rsid w:val="56BCC1C8"/>
    <w:rsid w:val="56BF4D44"/>
    <w:rsid w:val="56C7ADF8"/>
    <w:rsid w:val="56E1DEF9"/>
    <w:rsid w:val="56EACA83"/>
    <w:rsid w:val="570C9E91"/>
    <w:rsid w:val="5741E52E"/>
    <w:rsid w:val="575E5FE0"/>
    <w:rsid w:val="5792CD91"/>
    <w:rsid w:val="57984049"/>
    <w:rsid w:val="579DCA67"/>
    <w:rsid w:val="57AF159A"/>
    <w:rsid w:val="57D4CC3A"/>
    <w:rsid w:val="57E00A01"/>
    <w:rsid w:val="58470349"/>
    <w:rsid w:val="585A32DC"/>
    <w:rsid w:val="5868451B"/>
    <w:rsid w:val="58B26965"/>
    <w:rsid w:val="59120788"/>
    <w:rsid w:val="5918EFDC"/>
    <w:rsid w:val="5945C57D"/>
    <w:rsid w:val="5955994E"/>
    <w:rsid w:val="596BEBFA"/>
    <w:rsid w:val="5997F711"/>
    <w:rsid w:val="59C0B23A"/>
    <w:rsid w:val="59D06458"/>
    <w:rsid w:val="5A033D22"/>
    <w:rsid w:val="5A1CAAFA"/>
    <w:rsid w:val="5A3CEEE4"/>
    <w:rsid w:val="5A3D0D56"/>
    <w:rsid w:val="5A795EFF"/>
    <w:rsid w:val="5A910F29"/>
    <w:rsid w:val="5AADEEED"/>
    <w:rsid w:val="5ABDA80B"/>
    <w:rsid w:val="5AE1C87F"/>
    <w:rsid w:val="5B054368"/>
    <w:rsid w:val="5B0F1B7E"/>
    <w:rsid w:val="5B53177C"/>
    <w:rsid w:val="5B7FD309"/>
    <w:rsid w:val="5BB2E7CE"/>
    <w:rsid w:val="5C053F48"/>
    <w:rsid w:val="5C349823"/>
    <w:rsid w:val="5C506FBF"/>
    <w:rsid w:val="5C5EA9F8"/>
    <w:rsid w:val="5C6B4A2F"/>
    <w:rsid w:val="5C99BAC5"/>
    <w:rsid w:val="5CD053B3"/>
    <w:rsid w:val="5D1A35AF"/>
    <w:rsid w:val="5D218E07"/>
    <w:rsid w:val="5D46A8E4"/>
    <w:rsid w:val="5D4C31B0"/>
    <w:rsid w:val="5D5D3CC4"/>
    <w:rsid w:val="5DE52C55"/>
    <w:rsid w:val="5E279BF2"/>
    <w:rsid w:val="5EB869F5"/>
    <w:rsid w:val="5F224FC6"/>
    <w:rsid w:val="5F347FC5"/>
    <w:rsid w:val="5F376133"/>
    <w:rsid w:val="5FB7B843"/>
    <w:rsid w:val="5FB9BCA8"/>
    <w:rsid w:val="600C0C2E"/>
    <w:rsid w:val="600C5A21"/>
    <w:rsid w:val="604C1CA5"/>
    <w:rsid w:val="604E56ED"/>
    <w:rsid w:val="6056FD5F"/>
    <w:rsid w:val="60605714"/>
    <w:rsid w:val="6064D0B8"/>
    <w:rsid w:val="6067482F"/>
    <w:rsid w:val="60D98380"/>
    <w:rsid w:val="60EAD4ED"/>
    <w:rsid w:val="60FD1373"/>
    <w:rsid w:val="61241DB3"/>
    <w:rsid w:val="617ACA3A"/>
    <w:rsid w:val="617F1DA4"/>
    <w:rsid w:val="6182D2ED"/>
    <w:rsid w:val="618CE4BC"/>
    <w:rsid w:val="618E5731"/>
    <w:rsid w:val="6201EC56"/>
    <w:rsid w:val="6228D507"/>
    <w:rsid w:val="622C75A5"/>
    <w:rsid w:val="625B2FFE"/>
    <w:rsid w:val="629A0E0C"/>
    <w:rsid w:val="629A59DE"/>
    <w:rsid w:val="62B36BC3"/>
    <w:rsid w:val="62C0F520"/>
    <w:rsid w:val="62CF4D8F"/>
    <w:rsid w:val="63026A6F"/>
    <w:rsid w:val="6326A1A1"/>
    <w:rsid w:val="6350D9BD"/>
    <w:rsid w:val="6378D5E9"/>
    <w:rsid w:val="637AC30E"/>
    <w:rsid w:val="639B6F6A"/>
    <w:rsid w:val="63AB11CF"/>
    <w:rsid w:val="63BE1724"/>
    <w:rsid w:val="64133A02"/>
    <w:rsid w:val="6424EF47"/>
    <w:rsid w:val="6454B3D3"/>
    <w:rsid w:val="645B1ADE"/>
    <w:rsid w:val="645C040E"/>
    <w:rsid w:val="646D7D2D"/>
    <w:rsid w:val="648DBE3C"/>
    <w:rsid w:val="64964A8F"/>
    <w:rsid w:val="649B2A0B"/>
    <w:rsid w:val="64B1B6A4"/>
    <w:rsid w:val="64E586ED"/>
    <w:rsid w:val="6505A6FB"/>
    <w:rsid w:val="6535142F"/>
    <w:rsid w:val="6546664B"/>
    <w:rsid w:val="655E0FC1"/>
    <w:rsid w:val="656C6762"/>
    <w:rsid w:val="65BCD2EC"/>
    <w:rsid w:val="65CD4B49"/>
    <w:rsid w:val="660356B1"/>
    <w:rsid w:val="6653798E"/>
    <w:rsid w:val="665778CE"/>
    <w:rsid w:val="66A3AF03"/>
    <w:rsid w:val="66D1D317"/>
    <w:rsid w:val="66DEC56D"/>
    <w:rsid w:val="66F9FB08"/>
    <w:rsid w:val="672FB2CF"/>
    <w:rsid w:val="67564286"/>
    <w:rsid w:val="678841E4"/>
    <w:rsid w:val="6823E0A5"/>
    <w:rsid w:val="68413C8D"/>
    <w:rsid w:val="6846CB4D"/>
    <w:rsid w:val="6879D6C4"/>
    <w:rsid w:val="68B40A29"/>
    <w:rsid w:val="68C94278"/>
    <w:rsid w:val="68D87751"/>
    <w:rsid w:val="691B2F9E"/>
    <w:rsid w:val="691FF94D"/>
    <w:rsid w:val="6932DA61"/>
    <w:rsid w:val="693EBD31"/>
    <w:rsid w:val="694C9B09"/>
    <w:rsid w:val="69886AD9"/>
    <w:rsid w:val="6998F11F"/>
    <w:rsid w:val="69A4CC77"/>
    <w:rsid w:val="69A6EE9D"/>
    <w:rsid w:val="69BCAD44"/>
    <w:rsid w:val="69EA61DF"/>
    <w:rsid w:val="6A2F1CDB"/>
    <w:rsid w:val="6A425F81"/>
    <w:rsid w:val="6A47126D"/>
    <w:rsid w:val="6A483EDA"/>
    <w:rsid w:val="6A4AC3DA"/>
    <w:rsid w:val="6A4F01E9"/>
    <w:rsid w:val="6A6A07DD"/>
    <w:rsid w:val="6A9B5DAF"/>
    <w:rsid w:val="6AC2D994"/>
    <w:rsid w:val="6AF09A10"/>
    <w:rsid w:val="6B20D98A"/>
    <w:rsid w:val="6B4A9CCF"/>
    <w:rsid w:val="6BB39ADA"/>
    <w:rsid w:val="6C5F572E"/>
    <w:rsid w:val="6CA047D6"/>
    <w:rsid w:val="6CC31A00"/>
    <w:rsid w:val="6CDB2844"/>
    <w:rsid w:val="6D1FF352"/>
    <w:rsid w:val="6D25B343"/>
    <w:rsid w:val="6D3B5715"/>
    <w:rsid w:val="6D4672A3"/>
    <w:rsid w:val="6DB31A37"/>
    <w:rsid w:val="6DCF8910"/>
    <w:rsid w:val="6DD01C07"/>
    <w:rsid w:val="6DE29E9F"/>
    <w:rsid w:val="6E07F5EB"/>
    <w:rsid w:val="6E0B2712"/>
    <w:rsid w:val="6E8A61A2"/>
    <w:rsid w:val="6E8B23F3"/>
    <w:rsid w:val="6EC4DA56"/>
    <w:rsid w:val="6ECDA870"/>
    <w:rsid w:val="6EDCF89A"/>
    <w:rsid w:val="6EE814FB"/>
    <w:rsid w:val="6EEF0B1E"/>
    <w:rsid w:val="6EFE3E19"/>
    <w:rsid w:val="6FE8C367"/>
    <w:rsid w:val="703D92A4"/>
    <w:rsid w:val="7095A800"/>
    <w:rsid w:val="70998096"/>
    <w:rsid w:val="70B8F253"/>
    <w:rsid w:val="70B9E12D"/>
    <w:rsid w:val="70C3329D"/>
    <w:rsid w:val="70F4F646"/>
    <w:rsid w:val="712E2F2F"/>
    <w:rsid w:val="715D0096"/>
    <w:rsid w:val="7171FCD4"/>
    <w:rsid w:val="71AB1656"/>
    <w:rsid w:val="72381080"/>
    <w:rsid w:val="7270578F"/>
    <w:rsid w:val="7279F214"/>
    <w:rsid w:val="727DC360"/>
    <w:rsid w:val="728934A0"/>
    <w:rsid w:val="72A4B32F"/>
    <w:rsid w:val="72C18ACE"/>
    <w:rsid w:val="72D4EF70"/>
    <w:rsid w:val="72DF6E50"/>
    <w:rsid w:val="72F99278"/>
    <w:rsid w:val="73512FA3"/>
    <w:rsid w:val="735F97DA"/>
    <w:rsid w:val="73CD816E"/>
    <w:rsid w:val="73D60F8B"/>
    <w:rsid w:val="73DE0228"/>
    <w:rsid w:val="7402C426"/>
    <w:rsid w:val="74201C6E"/>
    <w:rsid w:val="7425BFBA"/>
    <w:rsid w:val="744CB142"/>
    <w:rsid w:val="74C59199"/>
    <w:rsid w:val="75154659"/>
    <w:rsid w:val="75664D20"/>
    <w:rsid w:val="75D1709E"/>
    <w:rsid w:val="75ED1828"/>
    <w:rsid w:val="764700CC"/>
    <w:rsid w:val="76A78F85"/>
    <w:rsid w:val="76BFABF5"/>
    <w:rsid w:val="76DDB286"/>
    <w:rsid w:val="778E47AB"/>
    <w:rsid w:val="78399603"/>
    <w:rsid w:val="7849295E"/>
    <w:rsid w:val="78A3C311"/>
    <w:rsid w:val="78CE8813"/>
    <w:rsid w:val="78FB9796"/>
    <w:rsid w:val="79159A44"/>
    <w:rsid w:val="7921B1C6"/>
    <w:rsid w:val="7985934B"/>
    <w:rsid w:val="799E4354"/>
    <w:rsid w:val="79A1A66B"/>
    <w:rsid w:val="79C2049B"/>
    <w:rsid w:val="79F0C3F4"/>
    <w:rsid w:val="79FF7A66"/>
    <w:rsid w:val="7AA8FFBF"/>
    <w:rsid w:val="7AB0F201"/>
    <w:rsid w:val="7AB464DF"/>
    <w:rsid w:val="7AE317F5"/>
    <w:rsid w:val="7AEF1CEF"/>
    <w:rsid w:val="7B150D7F"/>
    <w:rsid w:val="7B165132"/>
    <w:rsid w:val="7B36DE42"/>
    <w:rsid w:val="7B6BAFF1"/>
    <w:rsid w:val="7B8336E6"/>
    <w:rsid w:val="7B8902C6"/>
    <w:rsid w:val="7BAA6C64"/>
    <w:rsid w:val="7BC758AC"/>
    <w:rsid w:val="7BD2853E"/>
    <w:rsid w:val="7BE9E2D8"/>
    <w:rsid w:val="7C1D2912"/>
    <w:rsid w:val="7C7A0FEE"/>
    <w:rsid w:val="7C7B9141"/>
    <w:rsid w:val="7C7C94B6"/>
    <w:rsid w:val="7C845C24"/>
    <w:rsid w:val="7CA7C6DA"/>
    <w:rsid w:val="7CB7A82E"/>
    <w:rsid w:val="7CC2FF7C"/>
    <w:rsid w:val="7CC86987"/>
    <w:rsid w:val="7CD33FD2"/>
    <w:rsid w:val="7CD40CF8"/>
    <w:rsid w:val="7D0C8C08"/>
    <w:rsid w:val="7D0DFC35"/>
    <w:rsid w:val="7D19D704"/>
    <w:rsid w:val="7D241569"/>
    <w:rsid w:val="7D262037"/>
    <w:rsid w:val="7D5CC355"/>
    <w:rsid w:val="7D76BBDC"/>
    <w:rsid w:val="7D7FF55B"/>
    <w:rsid w:val="7D8D68C2"/>
    <w:rsid w:val="7E33B46F"/>
    <w:rsid w:val="7E510143"/>
    <w:rsid w:val="7E5CC8DE"/>
    <w:rsid w:val="7E95C23B"/>
    <w:rsid w:val="7EA86762"/>
    <w:rsid w:val="7EC3008A"/>
    <w:rsid w:val="7EE6B932"/>
    <w:rsid w:val="7EFE6DBB"/>
    <w:rsid w:val="7F202E3A"/>
    <w:rsid w:val="7F900455"/>
    <w:rsid w:val="7F90BB81"/>
    <w:rsid w:val="7FDC2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CF0764"/>
  <w15:chartTrackingRefBased/>
  <w15:docId w15:val="{72D22A78-D28B-4454-9434-A7D4FBA31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5049"/>
  </w:style>
  <w:style w:type="paragraph" w:styleId="Heading1">
    <w:name w:val="heading 1"/>
    <w:basedOn w:val="Normal"/>
    <w:next w:val="Normal"/>
    <w:link w:val="Heading1Char"/>
    <w:uiPriority w:val="9"/>
    <w:qFormat/>
    <w:rsid w:val="00385049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85049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85049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85049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85049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85049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85049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85049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85049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5049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85049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85049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85049"/>
    <w:rPr>
      <w:rFonts w:asciiTheme="majorHAnsi" w:eastAsiaTheme="majorEastAsia" w:hAnsiTheme="majorHAnsi" w:cstheme="majorBidi"/>
      <w:caps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85049"/>
    <w:rPr>
      <w:rFonts w:asciiTheme="majorHAnsi" w:eastAsiaTheme="majorEastAsia" w:hAnsiTheme="majorHAnsi" w:cstheme="majorBidi"/>
      <w:i/>
      <w:iCs/>
      <w:caps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85049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85049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85049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85049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385049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TitleChar">
    <w:name w:val="Title Char"/>
    <w:basedOn w:val="DefaultParagraphFont"/>
    <w:link w:val="Title"/>
    <w:uiPriority w:val="10"/>
    <w:rsid w:val="00385049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85049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85049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85049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QuoteChar">
    <w:name w:val="Quote Char"/>
    <w:basedOn w:val="DefaultParagraphFont"/>
    <w:link w:val="Quote"/>
    <w:uiPriority w:val="29"/>
    <w:rsid w:val="00385049"/>
    <w:rPr>
      <w:rFonts w:asciiTheme="majorHAnsi" w:eastAsiaTheme="majorEastAsia" w:hAnsiTheme="majorHAnsi" w:cstheme="majorBidi"/>
      <w:sz w:val="25"/>
      <w:szCs w:val="25"/>
    </w:rPr>
  </w:style>
  <w:style w:type="paragraph" w:styleId="ListParagraph">
    <w:name w:val="List Paragraph"/>
    <w:basedOn w:val="Normal"/>
    <w:uiPriority w:val="34"/>
    <w:qFormat/>
    <w:rsid w:val="00AA0C5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85049"/>
    <w:rPr>
      <w:b/>
      <w:bCs/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85049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85049"/>
    <w:rPr>
      <w:color w:val="404040" w:themeColor="text1" w:themeTint="BF"/>
      <w:sz w:val="32"/>
      <w:szCs w:val="32"/>
    </w:rPr>
  </w:style>
  <w:style w:type="character" w:styleId="IntenseReference">
    <w:name w:val="Intense Reference"/>
    <w:basedOn w:val="DefaultParagraphFont"/>
    <w:uiPriority w:val="32"/>
    <w:qFormat/>
    <w:rsid w:val="00385049"/>
    <w:rPr>
      <w:b/>
      <w:bCs/>
      <w:caps w:val="0"/>
      <w:smallCaps/>
      <w:color w:val="auto"/>
      <w:spacing w:val="3"/>
      <w:u w:val="single"/>
    </w:rPr>
  </w:style>
  <w:style w:type="paragraph" w:styleId="Header">
    <w:name w:val="header"/>
    <w:basedOn w:val="Normal"/>
    <w:link w:val="HeaderChar"/>
    <w:uiPriority w:val="99"/>
    <w:unhideWhenUsed/>
    <w:rsid w:val="00AA0C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0C5F"/>
  </w:style>
  <w:style w:type="paragraph" w:styleId="Footer">
    <w:name w:val="footer"/>
    <w:basedOn w:val="Normal"/>
    <w:link w:val="FooterChar"/>
    <w:uiPriority w:val="99"/>
    <w:unhideWhenUsed/>
    <w:rsid w:val="00AA0C5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0C5F"/>
  </w:style>
  <w:style w:type="table" w:customStyle="1" w:styleId="TableGrid">
    <w:name w:val="TableGrid"/>
    <w:rsid w:val="00AA0C5F"/>
    <w:pPr>
      <w:spacing w:after="0" w:line="240" w:lineRule="auto"/>
    </w:pPr>
    <w:rPr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AA0C5F"/>
    <w:pPr>
      <w:spacing w:after="0" w:line="240" w:lineRule="auto"/>
    </w:pPr>
    <w:rPr>
      <w:lang w:eastAsia="en-GB"/>
    </w:rPr>
    <w:tblPr/>
  </w:style>
  <w:style w:type="paragraph" w:styleId="TOCHeading">
    <w:name w:val="TOC Heading"/>
    <w:basedOn w:val="Heading1"/>
    <w:next w:val="Normal"/>
    <w:uiPriority w:val="39"/>
    <w:unhideWhenUsed/>
    <w:qFormat/>
    <w:rsid w:val="00385049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AA0C5F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AA0C5F"/>
    <w:rPr>
      <w:color w:val="9454C3" w:themeColor="hyperlink"/>
      <w:u w:val="single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85049"/>
    <w:pPr>
      <w:spacing w:line="240" w:lineRule="auto"/>
    </w:pPr>
    <w:rPr>
      <w:b/>
      <w:bCs/>
      <w:smallCaps/>
      <w:color w:val="595959" w:themeColor="text1" w:themeTint="A6"/>
    </w:rPr>
  </w:style>
  <w:style w:type="character" w:styleId="Strong">
    <w:name w:val="Strong"/>
    <w:basedOn w:val="DefaultParagraphFont"/>
    <w:uiPriority w:val="22"/>
    <w:qFormat/>
    <w:rsid w:val="00385049"/>
    <w:rPr>
      <w:b/>
      <w:bCs/>
    </w:rPr>
  </w:style>
  <w:style w:type="character" w:styleId="Emphasis">
    <w:name w:val="Emphasis"/>
    <w:basedOn w:val="DefaultParagraphFont"/>
    <w:uiPriority w:val="20"/>
    <w:qFormat/>
    <w:rsid w:val="00385049"/>
    <w:rPr>
      <w:i/>
      <w:iCs/>
    </w:rPr>
  </w:style>
  <w:style w:type="paragraph" w:styleId="NoSpacing">
    <w:name w:val="No Spacing"/>
    <w:uiPriority w:val="1"/>
    <w:qFormat/>
    <w:rsid w:val="00385049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385049"/>
    <w:rPr>
      <w:i/>
      <w:iCs/>
      <w:color w:val="595959" w:themeColor="text1" w:themeTint="A6"/>
    </w:rPr>
  </w:style>
  <w:style w:type="character" w:styleId="SubtleReference">
    <w:name w:val="Subtle Reference"/>
    <w:basedOn w:val="DefaultParagraphFont"/>
    <w:uiPriority w:val="31"/>
    <w:qFormat/>
    <w:rsid w:val="00385049"/>
    <w:rPr>
      <w:smallCaps/>
      <w:color w:val="404040" w:themeColor="text1" w:themeTint="BF"/>
      <w:u w:val="single" w:color="7F7F7F" w:themeColor="text1" w:themeTint="80"/>
    </w:rPr>
  </w:style>
  <w:style w:type="character" w:styleId="BookTitle">
    <w:name w:val="Book Title"/>
    <w:basedOn w:val="DefaultParagraphFont"/>
    <w:uiPriority w:val="33"/>
    <w:qFormat/>
    <w:rsid w:val="00385049"/>
    <w:rPr>
      <w:b/>
      <w:bCs/>
      <w:smallCaps/>
      <w:spacing w:val="7"/>
    </w:rPr>
  </w:style>
  <w:style w:type="paragraph" w:styleId="TOC2">
    <w:name w:val="toc 2"/>
    <w:basedOn w:val="Normal"/>
    <w:next w:val="Normal"/>
    <w:autoRedefine/>
    <w:uiPriority w:val="39"/>
    <w:unhideWhenUsed/>
    <w:rsid w:val="008B0290"/>
    <w:pPr>
      <w:spacing w:after="100"/>
      <w:ind w:left="200"/>
    </w:pPr>
  </w:style>
  <w:style w:type="character" w:customStyle="1" w:styleId="ui-provider">
    <w:name w:val="ui-provider"/>
    <w:basedOn w:val="DefaultParagraphFont"/>
    <w:rsid w:val="00091159"/>
  </w:style>
  <w:style w:type="character" w:customStyle="1" w:styleId="cf01">
    <w:name w:val="cf01"/>
    <w:basedOn w:val="DefaultParagraphFont"/>
    <w:rsid w:val="00091159"/>
    <w:rPr>
      <w:rFonts w:ascii="Segoe UI" w:hAnsi="Segoe UI" w:cs="Segoe UI" w:hint="default"/>
      <w:sz w:val="18"/>
      <w:szCs w:val="18"/>
    </w:rPr>
  </w:style>
  <w:style w:type="paragraph" w:styleId="ListBullet">
    <w:name w:val="List Bullet"/>
    <w:basedOn w:val="Normal"/>
    <w:uiPriority w:val="99"/>
    <w:unhideWhenUsed/>
    <w:rsid w:val="006B06E2"/>
    <w:pPr>
      <w:numPr>
        <w:numId w:val="20"/>
      </w:numPr>
      <w:tabs>
        <w:tab w:val="clear" w:pos="360"/>
      </w:tabs>
      <w:ind w:left="0" w:firstLine="0"/>
      <w:contextualSpacing/>
    </w:pPr>
    <w:rPr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CB5A5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968FA"/>
    <w:pPr>
      <w:spacing w:after="0" w:line="240" w:lineRule="auto"/>
    </w:p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B6C6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B6C6E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BB6C6E"/>
    <w:rPr>
      <w:color w:val="2B579A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34EC6"/>
    <w:rPr>
      <w:color w:val="3EBBF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8340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1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764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6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4338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454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devon.gov.uk/adult-social-care/document/promoting-independence-policy/" TargetMode="External"/><Relationship Id="rId18" Type="http://schemas.openxmlformats.org/officeDocument/2006/relationships/diagramLayout" Target="diagrams/layout1.xml"/><Relationship Id="rId26" Type="http://schemas.openxmlformats.org/officeDocument/2006/relationships/diagramData" Target="diagrams/data2.xml"/><Relationship Id="rId39" Type="http://schemas.openxmlformats.org/officeDocument/2006/relationships/hyperlink" Target="https://www.devon.gov.uk/adult-social-care/document/eligibility-for-adult-social-care-and-support/" TargetMode="External"/><Relationship Id="rId21" Type="http://schemas.microsoft.com/office/2007/relationships/diagramDrawing" Target="diagrams/drawing1.xml"/><Relationship Id="rId34" Type="http://schemas.openxmlformats.org/officeDocument/2006/relationships/diagramColors" Target="diagrams/colors3.xml"/><Relationship Id="rId42" Type="http://schemas.openxmlformats.org/officeDocument/2006/relationships/hyperlink" Target="https://www.devon.gov.uk/adult-social-care/document/fair-and-affordable-care-policy-2/" TargetMode="External"/><Relationship Id="rId47" Type="http://schemas.openxmlformats.org/officeDocument/2006/relationships/header" Target="header3.xml"/><Relationship Id="rId50" Type="http://schemas.openxmlformats.org/officeDocument/2006/relationships/theme" Target="theme/theme1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devoncc.sharepoint.com/sites/SocCareComm/Guidance/SitePages/Srength.aspx" TargetMode="External"/><Relationship Id="rId29" Type="http://schemas.openxmlformats.org/officeDocument/2006/relationships/diagramColors" Target="diagrams/colors2.xml"/><Relationship Id="rId11" Type="http://schemas.openxmlformats.org/officeDocument/2006/relationships/hyperlink" Target="https://devoncc.sharepoint.com/sites/SocCareComm/Guidance/SitePages/Residential%20&amp;%20Nursing%20Care%20%5breSOURCE%5d.aspx?web=1" TargetMode="External"/><Relationship Id="rId24" Type="http://schemas.openxmlformats.org/officeDocument/2006/relationships/image" Target="media/image3.png"/><Relationship Id="rId32" Type="http://schemas.openxmlformats.org/officeDocument/2006/relationships/diagramLayout" Target="diagrams/layout3.xml"/><Relationship Id="rId37" Type="http://schemas.openxmlformats.org/officeDocument/2006/relationships/hyperlink" Target="https://www.devon.gov.uk/adult-social-care/document/charging-policy-for-residential-care-services-for-adults/" TargetMode="External"/><Relationship Id="rId40" Type="http://schemas.openxmlformats.org/officeDocument/2006/relationships/hyperlink" Target="https://www.devon.gov.uk/adult-social-care/document/deferred-payment-agreements-policy/" TargetMode="External"/><Relationship Id="rId45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https://devoncc.sharepoint.com/sites/SocCareComm/Guidance/SitePages/All-About-Practice-Standards-and-Practcie-Quality-Reviews.aspx?xsdata=MDV8MDJ8fGU2MTY2MmRhNDllNjRhNmQ1ZWQ4MDhkYzQ1MGMxNWY2fDhkYTEzNzgzY2I2ODQ0M2ZiYjRiOTk3Zjc3ZmQ1YmZifDB8MHw2Mzg0NjExNjUzOTAxNTk1NzZ8VW5rbm93bnxWR1ZoYlhOVFpXTjFjbWwwZVZObGNuWnBZMlY4ZXlKV0lqb2lNQzR3TGpBd01EQWlMQ0pRSWpvaVYybHVNeklpTENKQlRpSTZJazkwYUdWeUlpd2lWMVFpT2pFeGZRPT18MXxMMk5vWVhSekx6RTVPakptWVdSbVkyRTROVFZpTXpRelpEYzRNbUl3TW1RMk9XUTRPRGhpTURBNFFIUm9jbVZoWkM1Mk1pOXRaWE56WVdkbGN5OHhOekV3TlRFNU56TTRORFF4fGVkNTJiZTBmNmVhNTRiZDVmYzgwMDhkYzQ1MGMxNWYzfGI0NmMyYjkwMTIyMzQ2NjhiN2Q3MjNkMDZkMGE1ZDMy&amp;sdata=MklWOGd2d256L2MwcndxQkdWZXh2LzdjN3FuVCtJK3RqT2xxczBPTitIUT0%3D&amp;ovuser=8da13783-cb68-443f-bb4b-997f77fd5bfb%2cJeffrey.Walker%40devon.gov.uk&amp;OR=Teams-HL&amp;CT=1710836899772&amp;clickparams=eyJBcHBOYW1lIjoiVGVhbXMtRGVza3RvcCIsIkFwcFZlcnNpb24iOiIyNy8yNDAyMDExOTMwNSIsIkhhc0ZlZGVyYXRlZFVzZXIiOmZhbHNlfQ%3D%3D" TargetMode="External"/><Relationship Id="rId23" Type="http://schemas.openxmlformats.org/officeDocument/2006/relationships/image" Target="media/image2.png"/><Relationship Id="rId28" Type="http://schemas.openxmlformats.org/officeDocument/2006/relationships/diagramQuickStyle" Target="diagrams/quickStyle2.xml"/><Relationship Id="rId36" Type="http://schemas.openxmlformats.org/officeDocument/2006/relationships/hyperlink" Target="https://www.devon.gov.uk/adult-social-care/devon-social-care/policies-and-procedures/" TargetMode="External"/><Relationship Id="rId49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diagramQuickStyle" Target="diagrams/quickStyle1.xml"/><Relationship Id="rId31" Type="http://schemas.openxmlformats.org/officeDocument/2006/relationships/diagramData" Target="diagrams/data3.xml"/><Relationship Id="rId44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devon.gov.uk/adult-social-care/document/choice-in-care-policy/" TargetMode="External"/><Relationship Id="rId22" Type="http://schemas.openxmlformats.org/officeDocument/2006/relationships/image" Target="media/image1.png"/><Relationship Id="rId27" Type="http://schemas.openxmlformats.org/officeDocument/2006/relationships/diagramLayout" Target="diagrams/layout2.xml"/><Relationship Id="rId30" Type="http://schemas.microsoft.com/office/2007/relationships/diagramDrawing" Target="diagrams/drawing2.xml"/><Relationship Id="rId35" Type="http://schemas.microsoft.com/office/2007/relationships/diagramDrawing" Target="diagrams/drawing3.xml"/><Relationship Id="rId43" Type="http://schemas.openxmlformats.org/officeDocument/2006/relationships/header" Target="header1.xml"/><Relationship Id="rId48" Type="http://schemas.openxmlformats.org/officeDocument/2006/relationships/footer" Target="footer3.xml"/><Relationship Id="rId8" Type="http://schemas.openxmlformats.org/officeDocument/2006/relationships/webSettings" Target="webSettings.xml"/><Relationship Id="rId51" Type="http://schemas.microsoft.com/office/2020/10/relationships/intelligence" Target="intelligence2.xml"/><Relationship Id="rId3" Type="http://schemas.openxmlformats.org/officeDocument/2006/relationships/customXml" Target="../customXml/item3.xml"/><Relationship Id="rId12" Type="http://schemas.openxmlformats.org/officeDocument/2006/relationships/hyperlink" Target="https://www.devon.gov.uk/adult-social-care/document/fair-and-affordable-care-policy-2/" TargetMode="External"/><Relationship Id="rId17" Type="http://schemas.openxmlformats.org/officeDocument/2006/relationships/diagramData" Target="diagrams/data1.xml"/><Relationship Id="rId25" Type="http://schemas.openxmlformats.org/officeDocument/2006/relationships/hyperlink" Target="https://devoncc.sharepoint.com/sites/SocCareComm/Guidance/SitePages/Arranging%20Care%20&amp;%20Support.aspx?web=1" TargetMode="External"/><Relationship Id="rId33" Type="http://schemas.openxmlformats.org/officeDocument/2006/relationships/diagramQuickStyle" Target="diagrams/quickStyle3.xml"/><Relationship Id="rId38" Type="http://schemas.openxmlformats.org/officeDocument/2006/relationships/hyperlink" Target="https://www.devon.gov.uk/adult-social-care/document/policy-on-support-and-arrangements-for-people-funding-part-or-all-of-their-care/" TargetMode="External"/><Relationship Id="rId46" Type="http://schemas.openxmlformats.org/officeDocument/2006/relationships/footer" Target="footer2.xml"/><Relationship Id="rId20" Type="http://schemas.openxmlformats.org/officeDocument/2006/relationships/diagramColors" Target="diagrams/colors1.xml"/><Relationship Id="rId41" Type="http://schemas.openxmlformats.org/officeDocument/2006/relationships/hyperlink" Target="https://www.devon.gov.uk/adult-social-care/document/financial-top-ups-for-residential-care-policy-guidance/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C300AF22-16EE-4317-B52F-327D261DF43D}" type="doc">
      <dgm:prSet loTypeId="urn:microsoft.com/office/officeart/2005/8/layout/hProcess4" loCatId="process" qsTypeId="urn:microsoft.com/office/officeart/2005/8/quickstyle/3d3" qsCatId="3D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5DD23B14-46F9-4A11-B0AA-E8BE3AA8F515}">
      <dgm:prSet phldrT="[Text]" custT="1"/>
      <dgm:spPr/>
      <dgm:t>
        <a:bodyPr/>
        <a:lstStyle/>
        <a:p>
          <a:r>
            <a:rPr lang="en-GB" sz="1000"/>
            <a:t>If needs to be met in care home</a:t>
          </a:r>
        </a:p>
      </dgm:t>
    </dgm:pt>
    <dgm:pt modelId="{9272F02B-23AB-4600-BA20-019B4FE49104}" type="parTrans" cxnId="{8B972BBA-99D8-4236-9C59-62FFC8ECDDA2}">
      <dgm:prSet/>
      <dgm:spPr/>
      <dgm:t>
        <a:bodyPr/>
        <a:lstStyle/>
        <a:p>
          <a:endParaRPr lang="en-GB"/>
        </a:p>
      </dgm:t>
    </dgm:pt>
    <dgm:pt modelId="{E2DBA3BB-C459-4412-AEC4-4AB3864B0713}" type="sibTrans" cxnId="{8B972BBA-99D8-4236-9C59-62FFC8ECDDA2}">
      <dgm:prSet/>
      <dgm:spPr/>
      <dgm:t>
        <a:bodyPr/>
        <a:lstStyle/>
        <a:p>
          <a:endParaRPr lang="en-GB"/>
        </a:p>
      </dgm:t>
    </dgm:pt>
    <dgm:pt modelId="{8E164877-DFF9-4980-88FB-2F13A3178E51}">
      <dgm:prSet phldrT="[Text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 b="1">
              <a:latin typeface="Arial" panose="020B0604020202020204" pitchFamily="34" charset="0"/>
              <a:cs typeface="Arial" panose="020B0604020202020204" pitchFamily="34" charset="0"/>
            </a:rPr>
            <a:t>Care Act Assessment or Review</a:t>
          </a:r>
        </a:p>
      </dgm:t>
    </dgm:pt>
    <dgm:pt modelId="{C90D6692-C100-45AF-84C4-59A46AD8F1F2}" type="parTrans" cxnId="{FDCBBCCD-F038-4A92-9170-AA79285DF917}">
      <dgm:prSet/>
      <dgm:spPr/>
      <dgm:t>
        <a:bodyPr/>
        <a:lstStyle/>
        <a:p>
          <a:endParaRPr lang="en-GB"/>
        </a:p>
      </dgm:t>
    </dgm:pt>
    <dgm:pt modelId="{71BE1F40-C048-4FC5-B812-53E348D752BA}" type="sibTrans" cxnId="{FDCBBCCD-F038-4A92-9170-AA79285DF917}">
      <dgm:prSet/>
      <dgm:spPr/>
      <dgm:t>
        <a:bodyPr/>
        <a:lstStyle/>
        <a:p>
          <a:endParaRPr lang="en-GB"/>
        </a:p>
      </dgm:t>
    </dgm:pt>
    <dgm:pt modelId="{2E9F403F-364B-4C5B-83FC-6750FE324337}">
      <dgm:prSet phldrT="[Text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Consider least restrictive option for eligible care needs</a:t>
          </a:r>
          <a:r>
            <a:rPr lang="en-GB" sz="1050" b="0">
              <a:latin typeface="Arial" panose="020B0604020202020204" pitchFamily="34" charset="0"/>
              <a:cs typeface="Arial" panose="020B0604020202020204" pitchFamily="34" charset="0"/>
            </a:rPr>
            <a:t> - 3 conversations</a:t>
          </a:r>
        </a:p>
      </dgm:t>
    </dgm:pt>
    <dgm:pt modelId="{5EA7CF09-07A8-4861-811B-A0FD2155AF79}" type="parTrans" cxnId="{F4CB087B-9D92-4807-B4E4-CE7F7B6A0ADD}">
      <dgm:prSet/>
      <dgm:spPr/>
      <dgm:t>
        <a:bodyPr/>
        <a:lstStyle/>
        <a:p>
          <a:endParaRPr lang="en-GB"/>
        </a:p>
      </dgm:t>
    </dgm:pt>
    <dgm:pt modelId="{AB6D792B-7E6F-4BF1-AB73-2FD4AFE19753}" type="sibTrans" cxnId="{F4CB087B-9D92-4807-B4E4-CE7F7B6A0ADD}">
      <dgm:prSet/>
      <dgm:spPr/>
      <dgm:t>
        <a:bodyPr/>
        <a:lstStyle/>
        <a:p>
          <a:endParaRPr lang="en-GB"/>
        </a:p>
      </dgm:t>
    </dgm:pt>
    <dgm:pt modelId="{9871C2EA-8A72-47A9-A7A9-BC455D3CB900}">
      <dgm:prSet phldrT="[Text]" custT="1"/>
      <dgm:spPr/>
      <dgm:t>
        <a:bodyPr/>
        <a:lstStyle/>
        <a:p>
          <a:r>
            <a:rPr lang="en-GB" sz="1000"/>
            <a:t>Practice Quality Forum (PQF) for Quality Assurance and authorisation</a:t>
          </a:r>
        </a:p>
      </dgm:t>
    </dgm:pt>
    <dgm:pt modelId="{A893D587-0951-4926-BEC2-09C5F67FF820}" type="parTrans" cxnId="{68ED1FAF-74CC-4874-8BA1-6C59B8BF046E}">
      <dgm:prSet/>
      <dgm:spPr/>
      <dgm:t>
        <a:bodyPr/>
        <a:lstStyle/>
        <a:p>
          <a:endParaRPr lang="en-GB"/>
        </a:p>
      </dgm:t>
    </dgm:pt>
    <dgm:pt modelId="{1F90384A-B4B1-42CB-9ACB-90065611391B}" type="sibTrans" cxnId="{68ED1FAF-74CC-4874-8BA1-6C59B8BF046E}">
      <dgm:prSet/>
      <dgm:spPr/>
      <dgm:t>
        <a:bodyPr/>
        <a:lstStyle/>
        <a:p>
          <a:endParaRPr lang="en-GB"/>
        </a:p>
      </dgm:t>
    </dgm:pt>
    <dgm:pt modelId="{CF410511-8D56-4891-A8E6-523F3A750CE7}">
      <dgm:prSet phldrT="[Text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 b="1">
              <a:latin typeface="Arial" panose="020B0604020202020204" pitchFamily="34" charset="0"/>
              <a:cs typeface="Arial" panose="020B0604020202020204" pitchFamily="34" charset="0"/>
            </a:rPr>
            <a:t>Care Planning stage</a:t>
          </a:r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: Use Service Descriptor and Matrix tool to determine overal level of support</a:t>
          </a:r>
        </a:p>
      </dgm:t>
    </dgm:pt>
    <dgm:pt modelId="{ABBC27D4-96B6-4E1B-ACE8-EB4871A44250}" type="parTrans" cxnId="{D1E29DA3-29E7-4780-A67E-98ADAF2E7B77}">
      <dgm:prSet/>
      <dgm:spPr/>
      <dgm:t>
        <a:bodyPr/>
        <a:lstStyle/>
        <a:p>
          <a:endParaRPr lang="en-GB"/>
        </a:p>
      </dgm:t>
    </dgm:pt>
    <dgm:pt modelId="{8A0E734E-1B3F-4C59-9052-AADFB1586A97}" type="sibTrans" cxnId="{D1E29DA3-29E7-4780-A67E-98ADAF2E7B77}">
      <dgm:prSet/>
      <dgm:spPr/>
      <dgm:t>
        <a:bodyPr/>
        <a:lstStyle/>
        <a:p>
          <a:endParaRPr lang="en-GB"/>
        </a:p>
      </dgm:t>
    </dgm:pt>
    <dgm:pt modelId="{2A44BCB2-1E07-47A8-8989-615EB0547141}">
      <dgm:prSet phldrT="[Text]" custT="1"/>
      <dgm:spPr/>
      <dgm:t>
        <a:bodyPr/>
        <a:lstStyle/>
        <a:p>
          <a:r>
            <a:rPr lang="en-GB" sz="1100"/>
            <a:t>Arranging Support approach to market + identify options</a:t>
          </a:r>
        </a:p>
      </dgm:t>
    </dgm:pt>
    <dgm:pt modelId="{F61EBC4E-BAD4-4AD6-B1B1-58DF925B0ADE}" type="parTrans" cxnId="{C592F6FC-A709-46AE-9486-2A03D4AD07DE}">
      <dgm:prSet/>
      <dgm:spPr/>
      <dgm:t>
        <a:bodyPr/>
        <a:lstStyle/>
        <a:p>
          <a:endParaRPr lang="en-GB"/>
        </a:p>
      </dgm:t>
    </dgm:pt>
    <dgm:pt modelId="{BEFCBB6D-D463-44B9-882E-A3789FE2E6AB}" type="sibTrans" cxnId="{C592F6FC-A709-46AE-9486-2A03D4AD07DE}">
      <dgm:prSet/>
      <dgm:spPr/>
      <dgm:t>
        <a:bodyPr/>
        <a:lstStyle/>
        <a:p>
          <a:endParaRPr lang="en-GB"/>
        </a:p>
      </dgm:t>
    </dgm:pt>
    <dgm:pt modelId="{28659D85-2F55-4D54-9D97-D6919734B9CB}">
      <dgm:prSet phldrT="[Text]"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If Bespoke/ Targeted support refer to PQF first  and then onward to Enhanced Authorisation Process.</a:t>
          </a:r>
        </a:p>
      </dgm:t>
    </dgm:pt>
    <dgm:pt modelId="{E86080D8-8DF1-4DD5-9EA7-92C330BAF626}" type="parTrans" cxnId="{4F754110-29CA-41E0-B46A-C54765489A8B}">
      <dgm:prSet/>
      <dgm:spPr/>
      <dgm:t>
        <a:bodyPr/>
        <a:lstStyle/>
        <a:p>
          <a:endParaRPr lang="en-GB"/>
        </a:p>
      </dgm:t>
    </dgm:pt>
    <dgm:pt modelId="{C6B38AA7-A5D3-4F21-8805-DAAE8898D7D7}" type="sibTrans" cxnId="{4F754110-29CA-41E0-B46A-C54765489A8B}">
      <dgm:prSet/>
      <dgm:spPr/>
      <dgm:t>
        <a:bodyPr/>
        <a:lstStyle/>
        <a:p>
          <a:endParaRPr lang="en-GB"/>
        </a:p>
      </dgm:t>
    </dgm:pt>
    <dgm:pt modelId="{F46B95A1-81C7-4265-9E79-6753161531EB}">
      <dgm:prSet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/>
            <a:t>Finalise Care</a:t>
          </a:r>
        </a:p>
        <a:p>
          <a:pPr>
            <a:lnSpc>
              <a:spcPct val="100000"/>
            </a:lnSpc>
            <a:spcAft>
              <a:spcPts val="0"/>
            </a:spcAft>
          </a:pPr>
          <a:r>
            <a:rPr lang="en-GB" sz="1050"/>
            <a:t> and Support Plan and Service Agreement</a:t>
          </a:r>
        </a:p>
      </dgm:t>
    </dgm:pt>
    <dgm:pt modelId="{1B2334A6-C00C-412A-9D13-E9E24A437594}" type="parTrans" cxnId="{48AA103D-E298-4282-8115-69A6266B9FA1}">
      <dgm:prSet/>
      <dgm:spPr/>
      <dgm:t>
        <a:bodyPr/>
        <a:lstStyle/>
        <a:p>
          <a:endParaRPr lang="en-GB"/>
        </a:p>
      </dgm:t>
    </dgm:pt>
    <dgm:pt modelId="{0BC76D20-F779-4BCF-B79A-BA13B4A6EB9E}" type="sibTrans" cxnId="{48AA103D-E298-4282-8115-69A6266B9FA1}">
      <dgm:prSet/>
      <dgm:spPr/>
      <dgm:t>
        <a:bodyPr/>
        <a:lstStyle/>
        <a:p>
          <a:endParaRPr lang="en-GB"/>
        </a:p>
      </dgm:t>
    </dgm:pt>
    <dgm:pt modelId="{334271F6-8D34-43EA-B82C-58927BDECB07}">
      <dgm:prSet custT="1"/>
      <dgm:spPr/>
      <dgm:t>
        <a:bodyPr/>
        <a:lstStyle/>
        <a:p>
          <a:pPr marL="36000" indent="0" algn="l">
            <a:lnSpc>
              <a:spcPct val="100000"/>
            </a:lnSpc>
            <a:spcAft>
              <a:spcPts val="0"/>
            </a:spcAft>
          </a:pPr>
          <a:r>
            <a:rPr lang="en-GB" sz="1050" u="none">
              <a:latin typeface="Arial" panose="020B0604020202020204" pitchFamily="34" charset="0"/>
              <a:cs typeface="Arial" panose="020B0604020202020204" pitchFamily="34" charset="0"/>
            </a:rPr>
            <a:t>Confirm  preferred placement and arrangements</a:t>
          </a:r>
        </a:p>
      </dgm:t>
    </dgm:pt>
    <dgm:pt modelId="{DB711F71-3821-4D6A-94D5-57F28B9FA659}" type="parTrans" cxnId="{AED77B9E-8FC3-449F-B202-373931271779}">
      <dgm:prSet/>
      <dgm:spPr/>
      <dgm:t>
        <a:bodyPr/>
        <a:lstStyle/>
        <a:p>
          <a:endParaRPr lang="en-GB"/>
        </a:p>
      </dgm:t>
    </dgm:pt>
    <dgm:pt modelId="{B98AA5C0-FFD5-4BAC-B27E-F3EB06D52A0C}" type="sibTrans" cxnId="{AED77B9E-8FC3-449F-B202-373931271779}">
      <dgm:prSet/>
      <dgm:spPr/>
      <dgm:t>
        <a:bodyPr/>
        <a:lstStyle/>
        <a:p>
          <a:endParaRPr lang="en-GB"/>
        </a:p>
      </dgm:t>
    </dgm:pt>
    <dgm:pt modelId="{617AF438-DC1F-4B77-8E69-59360C9C32E7}">
      <dgm:prSet/>
      <dgm:spPr/>
      <dgm:t>
        <a:bodyPr/>
        <a:lstStyle/>
        <a:p>
          <a:pPr marL="57150" indent="0" algn="l">
            <a:lnSpc>
              <a:spcPct val="90000"/>
            </a:lnSpc>
            <a:spcAft>
              <a:spcPct val="15000"/>
            </a:spcAft>
          </a:pPr>
          <a:endParaRPr lang="en-GB" sz="600"/>
        </a:p>
      </dgm:t>
    </dgm:pt>
    <dgm:pt modelId="{2C994C34-BC40-4014-B8CB-43823DC5A6F6}" type="parTrans" cxnId="{45E37361-9C32-45EC-9E1B-6B0C4DE42016}">
      <dgm:prSet/>
      <dgm:spPr/>
      <dgm:t>
        <a:bodyPr/>
        <a:lstStyle/>
        <a:p>
          <a:endParaRPr lang="en-GB"/>
        </a:p>
      </dgm:t>
    </dgm:pt>
    <dgm:pt modelId="{848AC03D-1560-4173-8578-2FCB4141F5DC}" type="sibTrans" cxnId="{45E37361-9C32-45EC-9E1B-6B0C4DE42016}">
      <dgm:prSet/>
      <dgm:spPr/>
      <dgm:t>
        <a:bodyPr/>
        <a:lstStyle/>
        <a:p>
          <a:endParaRPr lang="en-GB"/>
        </a:p>
      </dgm:t>
    </dgm:pt>
    <dgm:pt modelId="{91673401-8124-4329-8B6A-096AA3C36657}">
      <dgm:prSet custT="1"/>
      <dgm:spPr/>
      <dgm:t>
        <a:bodyPr/>
        <a:lstStyle/>
        <a:p>
          <a:pPr marL="36000" indent="0" algn="l">
            <a:lnSpc>
              <a:spcPct val="90000"/>
            </a:lnSpc>
            <a:spcAft>
              <a:spcPct val="15000"/>
            </a:spcAft>
          </a:pPr>
          <a:r>
            <a:rPr lang="en-GB" sz="1050" u="none">
              <a:latin typeface="Arial" panose="020B0604020202020204" pitchFamily="34" charset="0"/>
              <a:cs typeface="Arial" panose="020B0604020202020204" pitchFamily="34" charset="0"/>
            </a:rPr>
            <a:t>Consider top up with 3rd party if preferred option offers additional provision (not related to care needs)</a:t>
          </a:r>
        </a:p>
      </dgm:t>
    </dgm:pt>
    <dgm:pt modelId="{7C8BC919-4965-4C8E-A60F-90BD074CC8D9}" type="parTrans" cxnId="{CCED6474-6ECC-443D-BFBB-C28CD007980E}">
      <dgm:prSet/>
      <dgm:spPr/>
      <dgm:t>
        <a:bodyPr/>
        <a:lstStyle/>
        <a:p>
          <a:endParaRPr lang="en-GB"/>
        </a:p>
      </dgm:t>
    </dgm:pt>
    <dgm:pt modelId="{451C8D2D-1986-456A-9815-0A0606A537CC}" type="sibTrans" cxnId="{CCED6474-6ECC-443D-BFBB-C28CD007980E}">
      <dgm:prSet/>
      <dgm:spPr/>
      <dgm:t>
        <a:bodyPr/>
        <a:lstStyle/>
        <a:p>
          <a:endParaRPr lang="en-GB"/>
        </a:p>
      </dgm:t>
    </dgm:pt>
    <dgm:pt modelId="{6CC52DFC-7281-4DDA-993A-0333848BF004}">
      <dgm:prSet custT="1"/>
      <dgm:spPr/>
      <dgm:t>
        <a:bodyPr/>
        <a:lstStyle/>
        <a:p>
          <a:r>
            <a:rPr lang="en-GB" sz="1100"/>
            <a:t>Schedule Annual Review</a:t>
          </a:r>
        </a:p>
      </dgm:t>
    </dgm:pt>
    <dgm:pt modelId="{F99DF0A9-3153-40E9-9E07-8F82710F3B03}" type="parTrans" cxnId="{0B6FA432-E86F-4D17-B699-CAD013C93379}">
      <dgm:prSet/>
      <dgm:spPr/>
      <dgm:t>
        <a:bodyPr/>
        <a:lstStyle/>
        <a:p>
          <a:endParaRPr lang="en-GB"/>
        </a:p>
      </dgm:t>
    </dgm:pt>
    <dgm:pt modelId="{5565241F-4989-4875-AB6D-10D2196D61BA}" type="sibTrans" cxnId="{0B6FA432-E86F-4D17-B699-CAD013C93379}">
      <dgm:prSet/>
      <dgm:spPr/>
      <dgm:t>
        <a:bodyPr/>
        <a:lstStyle/>
        <a:p>
          <a:endParaRPr lang="en-GB"/>
        </a:p>
      </dgm:t>
    </dgm:pt>
    <dgm:pt modelId="{625962CB-E07A-461E-B063-016D8CC39804}">
      <dgm:prSet custT="1"/>
      <dgm:spPr/>
      <dgm:t>
        <a:bodyPr/>
        <a:lstStyle/>
        <a:p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Light touch review at 6-8 weeks</a:t>
          </a:r>
        </a:p>
      </dgm:t>
    </dgm:pt>
    <dgm:pt modelId="{55791962-B881-44FE-82E1-8BD2A6743E73}" type="parTrans" cxnId="{DEA2A640-72F3-4158-83C5-33E5BEEB4C71}">
      <dgm:prSet/>
      <dgm:spPr/>
      <dgm:t>
        <a:bodyPr/>
        <a:lstStyle/>
        <a:p>
          <a:endParaRPr lang="en-GB"/>
        </a:p>
      </dgm:t>
    </dgm:pt>
    <dgm:pt modelId="{B9F8D193-E46A-4E66-BE42-8FE0FC733D2D}" type="sibTrans" cxnId="{DEA2A640-72F3-4158-83C5-33E5BEEB4C71}">
      <dgm:prSet/>
      <dgm:spPr/>
      <dgm:t>
        <a:bodyPr/>
        <a:lstStyle/>
        <a:p>
          <a:endParaRPr lang="en-GB"/>
        </a:p>
      </dgm:t>
    </dgm:pt>
    <dgm:pt modelId="{A33D5821-434D-45EC-B193-D862DD55292F}">
      <dgm:prSet phldrT="[Text]" custT="1"/>
      <dgm:spPr/>
      <dgm:t>
        <a:bodyPr/>
        <a:lstStyle/>
        <a:p>
          <a:endParaRPr lang="en-GB" sz="1100"/>
        </a:p>
      </dgm:t>
    </dgm:pt>
    <dgm:pt modelId="{B15098D8-9F15-49E2-92B6-E1CBDC2E0E9C}" type="parTrans" cxnId="{F341A745-ADA4-456F-A316-8A99E2A30B30}">
      <dgm:prSet/>
      <dgm:spPr/>
      <dgm:t>
        <a:bodyPr/>
        <a:lstStyle/>
        <a:p>
          <a:endParaRPr lang="en-GB"/>
        </a:p>
      </dgm:t>
    </dgm:pt>
    <dgm:pt modelId="{58E8DF18-163B-4A5C-9734-3763023CB821}" type="sibTrans" cxnId="{F341A745-ADA4-456F-A316-8A99E2A30B30}">
      <dgm:prSet/>
      <dgm:spPr/>
      <dgm:t>
        <a:bodyPr/>
        <a:lstStyle/>
        <a:p>
          <a:endParaRPr lang="en-GB"/>
        </a:p>
      </dgm:t>
    </dgm:pt>
    <dgm:pt modelId="{DE5C6CD2-80DC-4A4B-85DF-186C5D2B67DE}">
      <dgm:prSet phldrT="[Text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 b="0">
              <a:latin typeface="Arial" panose="020B0604020202020204" pitchFamily="34" charset="0"/>
              <a:cs typeface="Arial" panose="020B0604020202020204" pitchFamily="34" charset="0"/>
            </a:rPr>
            <a:t>Think about evidencing of needs.</a:t>
          </a:r>
        </a:p>
      </dgm:t>
    </dgm:pt>
    <dgm:pt modelId="{B2FDC152-F35D-47A0-B83D-A9FE83A18426}" type="parTrans" cxnId="{4114A600-0677-4955-887F-848C2610ACDA}">
      <dgm:prSet/>
      <dgm:spPr/>
      <dgm:t>
        <a:bodyPr/>
        <a:lstStyle/>
        <a:p>
          <a:endParaRPr lang="en-GB"/>
        </a:p>
      </dgm:t>
    </dgm:pt>
    <dgm:pt modelId="{9BF28CEF-B62F-4236-B9C1-CEF14B778E16}" type="sibTrans" cxnId="{4114A600-0677-4955-887F-848C2610ACDA}">
      <dgm:prSet/>
      <dgm:spPr/>
      <dgm:t>
        <a:bodyPr/>
        <a:lstStyle/>
        <a:p>
          <a:endParaRPr lang="en-GB"/>
        </a:p>
      </dgm:t>
    </dgm:pt>
    <dgm:pt modelId="{0293C7DD-0827-4A9E-B0C2-CE50E769282B}">
      <dgm:prSet phldrT="[Text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Consult registered nurse if query nursing needs (and trigger CHC/FNC)</a:t>
          </a:r>
          <a:r>
            <a:rPr lang="en-GB" sz="1050" b="0">
              <a:latin typeface="Arial" panose="020B0604020202020204" pitchFamily="34" charset="0"/>
              <a:cs typeface="Arial" panose="020B0604020202020204" pitchFamily="34" charset="0"/>
            </a:rPr>
            <a:t> </a:t>
          </a:r>
        </a:p>
      </dgm:t>
    </dgm:pt>
    <dgm:pt modelId="{45E63B24-8EE8-4D37-A779-4E7D5B42B2C3}" type="parTrans" cxnId="{0263B344-E408-44BD-BC2F-366A81325282}">
      <dgm:prSet/>
      <dgm:spPr/>
      <dgm:t>
        <a:bodyPr/>
        <a:lstStyle/>
        <a:p>
          <a:endParaRPr lang="en-GB"/>
        </a:p>
      </dgm:t>
    </dgm:pt>
    <dgm:pt modelId="{C379C9BA-F757-4DE8-8AE9-AE9681E25466}" type="sibTrans" cxnId="{0263B344-E408-44BD-BC2F-366A81325282}">
      <dgm:prSet/>
      <dgm:spPr/>
      <dgm:t>
        <a:bodyPr/>
        <a:lstStyle/>
        <a:p>
          <a:endParaRPr lang="en-GB"/>
        </a:p>
      </dgm:t>
    </dgm:pt>
    <dgm:pt modelId="{F39C033B-18CD-4065-B5A6-A5CA42BCD60F}">
      <dgm:prSet phldrT="[Text]" custT="1"/>
      <dgm:spPr/>
      <dgm:t>
        <a:bodyPr/>
        <a:lstStyle/>
        <a:p>
          <a:pPr>
            <a:lnSpc>
              <a:spcPct val="100000"/>
            </a:lnSpc>
            <a:spcAft>
              <a:spcPts val="0"/>
            </a:spcAft>
          </a:pPr>
          <a:r>
            <a:rPr lang="en-GB" sz="1050" b="1">
              <a:latin typeface="Arial" panose="020B0604020202020204" pitchFamily="34" charset="0"/>
              <a:cs typeface="Arial" panose="020B0604020202020204" pitchFamily="34" charset="0"/>
            </a:rPr>
            <a:t>Reviews</a:t>
          </a:r>
          <a:r>
            <a:rPr lang="en-GB" sz="1050">
              <a:latin typeface="Arial" panose="020B0604020202020204" pitchFamily="34" charset="0"/>
              <a:cs typeface="Arial" panose="020B0604020202020204" pitchFamily="34" charset="0"/>
            </a:rPr>
            <a:t>: if in care environment - Engage with provider for information/ shared view</a:t>
          </a:r>
          <a:endParaRPr lang="en-GB" sz="1050" b="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39CD6B4E-6760-4D89-9672-70043CB4830C}" type="parTrans" cxnId="{02E14443-F89C-4193-B1C7-6E66A0BC5DD1}">
      <dgm:prSet/>
      <dgm:spPr/>
      <dgm:t>
        <a:bodyPr/>
        <a:lstStyle/>
        <a:p>
          <a:endParaRPr lang="en-GB"/>
        </a:p>
      </dgm:t>
    </dgm:pt>
    <dgm:pt modelId="{5D680C41-B92F-48BA-A2D2-18AF7C446837}" type="sibTrans" cxnId="{02E14443-F89C-4193-B1C7-6E66A0BC5DD1}">
      <dgm:prSet/>
      <dgm:spPr/>
      <dgm:t>
        <a:bodyPr/>
        <a:lstStyle/>
        <a:p>
          <a:endParaRPr lang="en-GB"/>
        </a:p>
      </dgm:t>
    </dgm:pt>
    <dgm:pt modelId="{3B4E11DD-B565-4FBE-920F-45673DFDBF22}" type="pres">
      <dgm:prSet presAssocID="{C300AF22-16EE-4317-B52F-327D261DF43D}" presName="Name0" presStyleCnt="0">
        <dgm:presLayoutVars>
          <dgm:dir/>
          <dgm:animLvl val="lvl"/>
          <dgm:resizeHandles val="exact"/>
        </dgm:presLayoutVars>
      </dgm:prSet>
      <dgm:spPr/>
    </dgm:pt>
    <dgm:pt modelId="{4F20624F-31E4-4118-95F0-7A675D3B5C1A}" type="pres">
      <dgm:prSet presAssocID="{C300AF22-16EE-4317-B52F-327D261DF43D}" presName="tSp" presStyleCnt="0"/>
      <dgm:spPr/>
    </dgm:pt>
    <dgm:pt modelId="{CC19E5C8-E8A2-432F-8827-D96B418099DF}" type="pres">
      <dgm:prSet presAssocID="{C300AF22-16EE-4317-B52F-327D261DF43D}" presName="bSp" presStyleCnt="0"/>
      <dgm:spPr/>
    </dgm:pt>
    <dgm:pt modelId="{F01CBCD0-6BA3-4654-A4BA-423FA88C7956}" type="pres">
      <dgm:prSet presAssocID="{C300AF22-16EE-4317-B52F-327D261DF43D}" presName="process" presStyleCnt="0"/>
      <dgm:spPr/>
    </dgm:pt>
    <dgm:pt modelId="{634BFDB0-4A0C-46BA-9744-ABB911D235F8}" type="pres">
      <dgm:prSet presAssocID="{5DD23B14-46F9-4A11-B0AA-E8BE3AA8F515}" presName="composite1" presStyleCnt="0"/>
      <dgm:spPr/>
    </dgm:pt>
    <dgm:pt modelId="{7F21A448-9E16-468A-B59C-0A1D3612281B}" type="pres">
      <dgm:prSet presAssocID="{5DD23B14-46F9-4A11-B0AA-E8BE3AA8F515}" presName="dummyNode1" presStyleLbl="node1" presStyleIdx="0" presStyleCnt="5"/>
      <dgm:spPr/>
    </dgm:pt>
    <dgm:pt modelId="{A23BD5F9-A02C-4686-92C9-868EEC5E0201}" type="pres">
      <dgm:prSet presAssocID="{5DD23B14-46F9-4A11-B0AA-E8BE3AA8F515}" presName="childNode1" presStyleLbl="bgAcc1" presStyleIdx="0" presStyleCnt="5" custScaleX="118633" custScaleY="482871" custLinFactNeighborX="-148" custLinFactNeighborY="-19286">
        <dgm:presLayoutVars>
          <dgm:bulletEnabled val="1"/>
        </dgm:presLayoutVars>
      </dgm:prSet>
      <dgm:spPr/>
    </dgm:pt>
    <dgm:pt modelId="{B1653A33-F518-4C63-AC16-E1623F34B885}" type="pres">
      <dgm:prSet presAssocID="{5DD23B14-46F9-4A11-B0AA-E8BE3AA8F515}" presName="childNode1tx" presStyleLbl="bgAcc1" presStyleIdx="0" presStyleCnt="5">
        <dgm:presLayoutVars>
          <dgm:bulletEnabled val="1"/>
        </dgm:presLayoutVars>
      </dgm:prSet>
      <dgm:spPr/>
    </dgm:pt>
    <dgm:pt modelId="{0918AB83-7D0A-4FC3-93ED-91BF6DB9FF8E}" type="pres">
      <dgm:prSet presAssocID="{5DD23B14-46F9-4A11-B0AA-E8BE3AA8F515}" presName="parentNode1" presStyleLbl="node1" presStyleIdx="0" presStyleCnt="5" custScaleY="172146" custLinFactY="200000" custLinFactNeighborX="-17614" custLinFactNeighborY="265153">
        <dgm:presLayoutVars>
          <dgm:chMax val="1"/>
          <dgm:bulletEnabled val="1"/>
        </dgm:presLayoutVars>
      </dgm:prSet>
      <dgm:spPr/>
    </dgm:pt>
    <dgm:pt modelId="{77CEA9DE-61D9-4131-9D9D-B942BA4444D4}" type="pres">
      <dgm:prSet presAssocID="{5DD23B14-46F9-4A11-B0AA-E8BE3AA8F515}" presName="connSite1" presStyleCnt="0"/>
      <dgm:spPr/>
    </dgm:pt>
    <dgm:pt modelId="{75F59F80-1610-4F7B-9227-F22D8D453CBF}" type="pres">
      <dgm:prSet presAssocID="{E2DBA3BB-C459-4412-AEC4-4AB3864B0713}" presName="Name9" presStyleLbl="sibTrans2D1" presStyleIdx="0" presStyleCnt="4" custAng="2213616" custScaleX="71167" custLinFactNeighborX="24885" custLinFactNeighborY="-4863"/>
      <dgm:spPr/>
    </dgm:pt>
    <dgm:pt modelId="{0ED06ADB-D6AF-45DE-886C-70DEE9BC229A}" type="pres">
      <dgm:prSet presAssocID="{9871C2EA-8A72-47A9-A7A9-BC455D3CB900}" presName="composite2" presStyleCnt="0"/>
      <dgm:spPr/>
    </dgm:pt>
    <dgm:pt modelId="{6229930C-6F30-451D-B63A-F101B133E5F4}" type="pres">
      <dgm:prSet presAssocID="{9871C2EA-8A72-47A9-A7A9-BC455D3CB900}" presName="dummyNode2" presStyleLbl="node1" presStyleIdx="0" presStyleCnt="5"/>
      <dgm:spPr/>
    </dgm:pt>
    <dgm:pt modelId="{21730563-174E-42FD-A3B4-517E622BFE4C}" type="pres">
      <dgm:prSet presAssocID="{9871C2EA-8A72-47A9-A7A9-BC455D3CB900}" presName="childNode2" presStyleLbl="bgAcc1" presStyleIdx="1" presStyleCnt="5" custScaleX="129518" custScaleY="266496">
        <dgm:presLayoutVars>
          <dgm:bulletEnabled val="1"/>
        </dgm:presLayoutVars>
      </dgm:prSet>
      <dgm:spPr/>
    </dgm:pt>
    <dgm:pt modelId="{B1C3EE75-E11D-4610-9A69-BA81F0B2D7EF}" type="pres">
      <dgm:prSet presAssocID="{9871C2EA-8A72-47A9-A7A9-BC455D3CB900}" presName="childNode2tx" presStyleLbl="bgAcc1" presStyleIdx="1" presStyleCnt="5">
        <dgm:presLayoutVars>
          <dgm:bulletEnabled val="1"/>
        </dgm:presLayoutVars>
      </dgm:prSet>
      <dgm:spPr/>
    </dgm:pt>
    <dgm:pt modelId="{C6A41C51-F2B1-4B09-AAC0-22C0BD0A4A94}" type="pres">
      <dgm:prSet presAssocID="{9871C2EA-8A72-47A9-A7A9-BC455D3CB900}" presName="parentNode2" presStyleLbl="node1" presStyleIdx="1" presStyleCnt="5" custScaleX="113225" custScaleY="245834" custLinFactY="-100000" custLinFactNeighborX="-20416" custLinFactNeighborY="-116521">
        <dgm:presLayoutVars>
          <dgm:chMax val="0"/>
          <dgm:bulletEnabled val="1"/>
        </dgm:presLayoutVars>
      </dgm:prSet>
      <dgm:spPr/>
    </dgm:pt>
    <dgm:pt modelId="{D5060A29-34C2-4960-82EB-D04F205CB97B}" type="pres">
      <dgm:prSet presAssocID="{9871C2EA-8A72-47A9-A7A9-BC455D3CB900}" presName="connSite2" presStyleCnt="0"/>
      <dgm:spPr/>
    </dgm:pt>
    <dgm:pt modelId="{B0F6FC1D-1C9F-4D2A-BF7C-C17486811CD8}" type="pres">
      <dgm:prSet presAssocID="{1F90384A-B4B1-42CB-9ACB-90065611391B}" presName="Name18" presStyleLbl="sibTrans2D1" presStyleIdx="1" presStyleCnt="4" custLinFactNeighborX="-16948" custLinFactNeighborY="-20516"/>
      <dgm:spPr/>
    </dgm:pt>
    <dgm:pt modelId="{0DE74ECD-1330-4034-BD57-DF04038BCC3B}" type="pres">
      <dgm:prSet presAssocID="{2A44BCB2-1E07-47A8-8989-615EB0547141}" presName="composite1" presStyleCnt="0"/>
      <dgm:spPr/>
    </dgm:pt>
    <dgm:pt modelId="{3D405ED9-FB2B-460F-9501-933D6ED0851A}" type="pres">
      <dgm:prSet presAssocID="{2A44BCB2-1E07-47A8-8989-615EB0547141}" presName="dummyNode1" presStyleLbl="node1" presStyleIdx="1" presStyleCnt="5"/>
      <dgm:spPr/>
    </dgm:pt>
    <dgm:pt modelId="{D5A5A671-2F60-49E8-BAFB-871F23FB79E6}" type="pres">
      <dgm:prSet presAssocID="{2A44BCB2-1E07-47A8-8989-615EB0547141}" presName="childNode1" presStyleLbl="bgAcc1" presStyleIdx="2" presStyleCnt="5" custScaleX="114683" custScaleY="202825" custLinFactNeighborY="-66667">
        <dgm:presLayoutVars>
          <dgm:bulletEnabled val="1"/>
        </dgm:presLayoutVars>
      </dgm:prSet>
      <dgm:spPr/>
    </dgm:pt>
    <dgm:pt modelId="{6855E002-D20C-4A33-BD51-014C6AD3171E}" type="pres">
      <dgm:prSet presAssocID="{2A44BCB2-1E07-47A8-8989-615EB0547141}" presName="childNode1tx" presStyleLbl="bgAcc1" presStyleIdx="2" presStyleCnt="5">
        <dgm:presLayoutVars>
          <dgm:bulletEnabled val="1"/>
        </dgm:presLayoutVars>
      </dgm:prSet>
      <dgm:spPr/>
    </dgm:pt>
    <dgm:pt modelId="{0725C349-8478-4DB6-A355-0BC019023CDE}" type="pres">
      <dgm:prSet presAssocID="{2A44BCB2-1E07-47A8-8989-615EB0547141}" presName="parentNode1" presStyleLbl="node1" presStyleIdx="2" presStyleCnt="5" custScaleX="117903" custScaleY="290389" custLinFactNeighborX="-19234" custLinFactNeighborY="35561">
        <dgm:presLayoutVars>
          <dgm:chMax val="1"/>
          <dgm:bulletEnabled val="1"/>
        </dgm:presLayoutVars>
      </dgm:prSet>
      <dgm:spPr/>
    </dgm:pt>
    <dgm:pt modelId="{7F3BF42B-D7AB-484A-B798-793DFC92CCC2}" type="pres">
      <dgm:prSet presAssocID="{2A44BCB2-1E07-47A8-8989-615EB0547141}" presName="connSite1" presStyleCnt="0"/>
      <dgm:spPr/>
    </dgm:pt>
    <dgm:pt modelId="{159BD53C-3924-4544-A1F1-F60CECD10E87}" type="pres">
      <dgm:prSet presAssocID="{BEFCBB6D-D463-44B9-882E-A3789FE2E6AB}" presName="Name9" presStyleLbl="sibTrans2D1" presStyleIdx="2" presStyleCnt="4" custAng="821870" custLinFactNeighborX="-29342" custLinFactNeighborY="17341"/>
      <dgm:spPr/>
    </dgm:pt>
    <dgm:pt modelId="{CF2EC48D-9433-404B-A7EB-8D81C9ECBDFF}" type="pres">
      <dgm:prSet presAssocID="{F46B95A1-81C7-4265-9E79-6753161531EB}" presName="composite2" presStyleCnt="0"/>
      <dgm:spPr/>
    </dgm:pt>
    <dgm:pt modelId="{011B6397-197C-4272-9036-07CD00BA26D8}" type="pres">
      <dgm:prSet presAssocID="{F46B95A1-81C7-4265-9E79-6753161531EB}" presName="dummyNode2" presStyleLbl="node1" presStyleIdx="2" presStyleCnt="5"/>
      <dgm:spPr/>
    </dgm:pt>
    <dgm:pt modelId="{7D09E66B-8EDA-420D-8D4C-AF35944C9E70}" type="pres">
      <dgm:prSet presAssocID="{F46B95A1-81C7-4265-9E79-6753161531EB}" presName="childNode2" presStyleLbl="bgAcc1" presStyleIdx="3" presStyleCnt="5" custScaleX="116893" custScaleY="337218" custLinFactNeighborX="4489" custLinFactNeighborY="14058">
        <dgm:presLayoutVars>
          <dgm:bulletEnabled val="1"/>
        </dgm:presLayoutVars>
      </dgm:prSet>
      <dgm:spPr/>
    </dgm:pt>
    <dgm:pt modelId="{E078727B-4AE0-4AAA-B12F-4043C8B2D2D7}" type="pres">
      <dgm:prSet presAssocID="{F46B95A1-81C7-4265-9E79-6753161531EB}" presName="childNode2tx" presStyleLbl="bgAcc1" presStyleIdx="3" presStyleCnt="5">
        <dgm:presLayoutVars>
          <dgm:bulletEnabled val="1"/>
        </dgm:presLayoutVars>
      </dgm:prSet>
      <dgm:spPr/>
    </dgm:pt>
    <dgm:pt modelId="{D484A557-0DE9-4E56-8E72-EC0BA680E653}" type="pres">
      <dgm:prSet presAssocID="{F46B95A1-81C7-4265-9E79-6753161531EB}" presName="parentNode2" presStyleLbl="node1" presStyleIdx="3" presStyleCnt="5" custScaleX="111987" custScaleY="216631" custLinFactY="-100000" custLinFactNeighborX="-12189" custLinFactNeighborY="-113189">
        <dgm:presLayoutVars>
          <dgm:chMax val="0"/>
          <dgm:bulletEnabled val="1"/>
        </dgm:presLayoutVars>
      </dgm:prSet>
      <dgm:spPr/>
    </dgm:pt>
    <dgm:pt modelId="{2A656DA6-2F0C-46E5-B575-F5B4155760B5}" type="pres">
      <dgm:prSet presAssocID="{F46B95A1-81C7-4265-9E79-6753161531EB}" presName="connSite2" presStyleCnt="0"/>
      <dgm:spPr/>
    </dgm:pt>
    <dgm:pt modelId="{03F85776-1247-4665-89EC-FE2E422F980C}" type="pres">
      <dgm:prSet presAssocID="{0BC76D20-F779-4BCF-B79A-BA13B4A6EB9E}" presName="Name18" presStyleLbl="sibTrans2D1" presStyleIdx="3" presStyleCnt="4" custLinFactNeighborX="595" custLinFactNeighborY="-13692"/>
      <dgm:spPr/>
    </dgm:pt>
    <dgm:pt modelId="{FE9D1CFC-80A1-48E1-AB68-1376064EC7F1}" type="pres">
      <dgm:prSet presAssocID="{6CC52DFC-7281-4DDA-993A-0333848BF004}" presName="composite1" presStyleCnt="0"/>
      <dgm:spPr/>
    </dgm:pt>
    <dgm:pt modelId="{BAF4AD59-EB7A-4297-91BA-86B2987F3B57}" type="pres">
      <dgm:prSet presAssocID="{6CC52DFC-7281-4DDA-993A-0333848BF004}" presName="dummyNode1" presStyleLbl="node1" presStyleIdx="3" presStyleCnt="5"/>
      <dgm:spPr/>
    </dgm:pt>
    <dgm:pt modelId="{B3245971-7F13-4A02-B540-74FC6E835BB0}" type="pres">
      <dgm:prSet presAssocID="{6CC52DFC-7281-4DDA-993A-0333848BF004}" presName="childNode1" presStyleLbl="bgAcc1" presStyleIdx="4" presStyleCnt="5" custLinFactNeighborX="-607" custLinFactNeighborY="-36812">
        <dgm:presLayoutVars>
          <dgm:bulletEnabled val="1"/>
        </dgm:presLayoutVars>
      </dgm:prSet>
      <dgm:spPr/>
    </dgm:pt>
    <dgm:pt modelId="{F06496DF-C77E-4909-865B-FBA8B9FDDCE8}" type="pres">
      <dgm:prSet presAssocID="{6CC52DFC-7281-4DDA-993A-0333848BF004}" presName="childNode1tx" presStyleLbl="bgAcc1" presStyleIdx="4" presStyleCnt="5">
        <dgm:presLayoutVars>
          <dgm:bulletEnabled val="1"/>
        </dgm:presLayoutVars>
      </dgm:prSet>
      <dgm:spPr/>
    </dgm:pt>
    <dgm:pt modelId="{CC97C2A3-5748-4DEB-8926-9F450BAD38AD}" type="pres">
      <dgm:prSet presAssocID="{6CC52DFC-7281-4DDA-993A-0333848BF004}" presName="parentNode1" presStyleLbl="node1" presStyleIdx="4" presStyleCnt="5" custScaleY="133789" custLinFactNeighborX="-14741" custLinFactNeighborY="-68692">
        <dgm:presLayoutVars>
          <dgm:chMax val="1"/>
          <dgm:bulletEnabled val="1"/>
        </dgm:presLayoutVars>
      </dgm:prSet>
      <dgm:spPr/>
    </dgm:pt>
    <dgm:pt modelId="{E0B38A2A-C11D-4D39-A2AE-DED0CF7A763A}" type="pres">
      <dgm:prSet presAssocID="{6CC52DFC-7281-4DDA-993A-0333848BF004}" presName="connSite1" presStyleCnt="0"/>
      <dgm:spPr/>
    </dgm:pt>
  </dgm:ptLst>
  <dgm:cxnLst>
    <dgm:cxn modelId="{C6366600-940C-430C-989D-4B0DD34767BF}" type="presOf" srcId="{334271F6-8D34-43EA-B82C-58927BDECB07}" destId="{7D09E66B-8EDA-420D-8D4C-AF35944C9E70}" srcOrd="0" destOrd="0" presId="urn:microsoft.com/office/officeart/2005/8/layout/hProcess4"/>
    <dgm:cxn modelId="{4114A600-0677-4955-887F-848C2610ACDA}" srcId="{5DD23B14-46F9-4A11-B0AA-E8BE3AA8F515}" destId="{DE5C6CD2-80DC-4A4B-85DF-186C5D2B67DE}" srcOrd="2" destOrd="0" parTransId="{B2FDC152-F35D-47A0-B83D-A9FE83A18426}" sibTransId="{9BF28CEF-B62F-4236-B9C1-CEF14B778E16}"/>
    <dgm:cxn modelId="{048CAF01-B810-427D-A17C-6BE89F0738AC}" type="presOf" srcId="{625962CB-E07A-461E-B063-016D8CC39804}" destId="{F06496DF-C77E-4909-865B-FBA8B9FDDCE8}" srcOrd="1" destOrd="0" presId="urn:microsoft.com/office/officeart/2005/8/layout/hProcess4"/>
    <dgm:cxn modelId="{BE505E0E-C3FA-4AE5-BA5F-637C8D5C01F2}" type="presOf" srcId="{1F90384A-B4B1-42CB-9ACB-90065611391B}" destId="{B0F6FC1D-1C9F-4D2A-BF7C-C17486811CD8}" srcOrd="0" destOrd="0" presId="urn:microsoft.com/office/officeart/2005/8/layout/hProcess4"/>
    <dgm:cxn modelId="{4F754110-29CA-41E0-B46A-C54765489A8B}" srcId="{2A44BCB2-1E07-47A8-8989-615EB0547141}" destId="{28659D85-2F55-4D54-9D97-D6919734B9CB}" srcOrd="0" destOrd="0" parTransId="{E86080D8-8DF1-4DD5-9EA7-92C330BAF626}" sibTransId="{C6B38AA7-A5D3-4F21-8805-DAAE8898D7D7}"/>
    <dgm:cxn modelId="{58E6E323-300E-42F7-A0E4-241C673E158A}" type="presOf" srcId="{625962CB-E07A-461E-B063-016D8CC39804}" destId="{B3245971-7F13-4A02-B540-74FC6E835BB0}" srcOrd="0" destOrd="0" presId="urn:microsoft.com/office/officeart/2005/8/layout/hProcess4"/>
    <dgm:cxn modelId="{BD8EEB29-87BE-491E-9625-FD6AC3FD1297}" type="presOf" srcId="{2E9F403F-364B-4C5B-83FC-6750FE324337}" destId="{A23BD5F9-A02C-4686-92C9-868EEC5E0201}" srcOrd="0" destOrd="1" presId="urn:microsoft.com/office/officeart/2005/8/layout/hProcess4"/>
    <dgm:cxn modelId="{0B6FA432-E86F-4D17-B699-CAD013C93379}" srcId="{C300AF22-16EE-4317-B52F-327D261DF43D}" destId="{6CC52DFC-7281-4DDA-993A-0333848BF004}" srcOrd="4" destOrd="0" parTransId="{F99DF0A9-3153-40E9-9E07-8F82710F3B03}" sibTransId="{5565241F-4989-4875-AB6D-10D2196D61BA}"/>
    <dgm:cxn modelId="{8D6F013B-CE9C-4221-AA43-1CD33EA31E1A}" type="presOf" srcId="{CF410511-8D56-4891-A8E6-523F3A750CE7}" destId="{B1C3EE75-E11D-4610-9A69-BA81F0B2D7EF}" srcOrd="1" destOrd="0" presId="urn:microsoft.com/office/officeart/2005/8/layout/hProcess4"/>
    <dgm:cxn modelId="{48AA103D-E298-4282-8115-69A6266B9FA1}" srcId="{C300AF22-16EE-4317-B52F-327D261DF43D}" destId="{F46B95A1-81C7-4265-9E79-6753161531EB}" srcOrd="3" destOrd="0" parTransId="{1B2334A6-C00C-412A-9D13-E9E24A437594}" sibTransId="{0BC76D20-F779-4BCF-B79A-BA13B4A6EB9E}"/>
    <dgm:cxn modelId="{DEA2A640-72F3-4158-83C5-33E5BEEB4C71}" srcId="{6CC52DFC-7281-4DDA-993A-0333848BF004}" destId="{625962CB-E07A-461E-B063-016D8CC39804}" srcOrd="0" destOrd="0" parTransId="{55791962-B881-44FE-82E1-8BD2A6743E73}" sibTransId="{B9F8D193-E46A-4E66-BE42-8FE0FC733D2D}"/>
    <dgm:cxn modelId="{712F135F-8DF2-4CC0-823E-9F0D8D9D19FF}" type="presOf" srcId="{A33D5821-434D-45EC-B193-D862DD55292F}" destId="{D5A5A671-2F60-49E8-BAFB-871F23FB79E6}" srcOrd="0" destOrd="1" presId="urn:microsoft.com/office/officeart/2005/8/layout/hProcess4"/>
    <dgm:cxn modelId="{5F334A61-292C-446C-A1DE-110409CE267F}" type="presOf" srcId="{5DD23B14-46F9-4A11-B0AA-E8BE3AA8F515}" destId="{0918AB83-7D0A-4FC3-93ED-91BF6DB9FF8E}" srcOrd="0" destOrd="0" presId="urn:microsoft.com/office/officeart/2005/8/layout/hProcess4"/>
    <dgm:cxn modelId="{45E37361-9C32-45EC-9E1B-6B0C4DE42016}" srcId="{F46B95A1-81C7-4265-9E79-6753161531EB}" destId="{617AF438-DC1F-4B77-8E69-59360C9C32E7}" srcOrd="2" destOrd="0" parTransId="{2C994C34-BC40-4014-B8CB-43823DC5A6F6}" sibTransId="{848AC03D-1560-4173-8578-2FCB4141F5DC}"/>
    <dgm:cxn modelId="{02E14443-F89C-4193-B1C7-6E66A0BC5DD1}" srcId="{5DD23B14-46F9-4A11-B0AA-E8BE3AA8F515}" destId="{F39C033B-18CD-4065-B5A6-A5CA42BCD60F}" srcOrd="4" destOrd="0" parTransId="{39CD6B4E-6760-4D89-9672-70043CB4830C}" sibTransId="{5D680C41-B92F-48BA-A2D2-18AF7C446837}"/>
    <dgm:cxn modelId="{128E5064-079F-448F-BB9D-C9CCB4DB0D41}" type="presOf" srcId="{A33D5821-434D-45EC-B193-D862DD55292F}" destId="{6855E002-D20C-4A33-BD51-014C6AD3171E}" srcOrd="1" destOrd="1" presId="urn:microsoft.com/office/officeart/2005/8/layout/hProcess4"/>
    <dgm:cxn modelId="{0263B344-E408-44BD-BC2F-366A81325282}" srcId="{5DD23B14-46F9-4A11-B0AA-E8BE3AA8F515}" destId="{0293C7DD-0827-4A9E-B0C2-CE50E769282B}" srcOrd="3" destOrd="0" parTransId="{45E63B24-8EE8-4D37-A779-4E7D5B42B2C3}" sibTransId="{C379C9BA-F757-4DE8-8AE9-AE9681E25466}"/>
    <dgm:cxn modelId="{F341A745-ADA4-456F-A316-8A99E2A30B30}" srcId="{2A44BCB2-1E07-47A8-8989-615EB0547141}" destId="{A33D5821-434D-45EC-B193-D862DD55292F}" srcOrd="1" destOrd="0" parTransId="{B15098D8-9F15-49E2-92B6-E1CBDC2E0E9C}" sibTransId="{58E8DF18-163B-4A5C-9734-3763023CB821}"/>
    <dgm:cxn modelId="{5C22E247-A438-46CD-A7B5-B16C1C9BA73B}" type="presOf" srcId="{28659D85-2F55-4D54-9D97-D6919734B9CB}" destId="{6855E002-D20C-4A33-BD51-014C6AD3171E}" srcOrd="1" destOrd="0" presId="urn:microsoft.com/office/officeart/2005/8/layout/hProcess4"/>
    <dgm:cxn modelId="{F6528670-2A3B-426A-A9A0-FC351EBC5619}" type="presOf" srcId="{91673401-8124-4329-8B6A-096AA3C36657}" destId="{E078727B-4AE0-4AAA-B12F-4043C8B2D2D7}" srcOrd="1" destOrd="1" presId="urn:microsoft.com/office/officeart/2005/8/layout/hProcess4"/>
    <dgm:cxn modelId="{22BF9C71-91E9-4CE5-9FED-2CBB288ADAAC}" type="presOf" srcId="{617AF438-DC1F-4B77-8E69-59360C9C32E7}" destId="{E078727B-4AE0-4AAA-B12F-4043C8B2D2D7}" srcOrd="1" destOrd="2" presId="urn:microsoft.com/office/officeart/2005/8/layout/hProcess4"/>
    <dgm:cxn modelId="{111B6254-BD0B-43A2-BE98-365E1A9B7FB9}" type="presOf" srcId="{F39C033B-18CD-4065-B5A6-A5CA42BCD60F}" destId="{B1653A33-F518-4C63-AC16-E1623F34B885}" srcOrd="1" destOrd="4" presId="urn:microsoft.com/office/officeart/2005/8/layout/hProcess4"/>
    <dgm:cxn modelId="{CCED6474-6ECC-443D-BFBB-C28CD007980E}" srcId="{F46B95A1-81C7-4265-9E79-6753161531EB}" destId="{91673401-8124-4329-8B6A-096AA3C36657}" srcOrd="1" destOrd="0" parTransId="{7C8BC919-4965-4C8E-A60F-90BD074CC8D9}" sibTransId="{451C8D2D-1986-456A-9815-0A0606A537CC}"/>
    <dgm:cxn modelId="{7B396C54-4881-42BF-A6A8-1AFF5D46B03E}" type="presOf" srcId="{CF410511-8D56-4891-A8E6-523F3A750CE7}" destId="{21730563-174E-42FD-A3B4-517E622BFE4C}" srcOrd="0" destOrd="0" presId="urn:microsoft.com/office/officeart/2005/8/layout/hProcess4"/>
    <dgm:cxn modelId="{879FCA79-F0AB-4016-BDDE-4455095DAE4A}" type="presOf" srcId="{F39C033B-18CD-4065-B5A6-A5CA42BCD60F}" destId="{A23BD5F9-A02C-4686-92C9-868EEC5E0201}" srcOrd="0" destOrd="4" presId="urn:microsoft.com/office/officeart/2005/8/layout/hProcess4"/>
    <dgm:cxn modelId="{A98F335A-8233-4B3C-958C-C923A0331AFD}" type="presOf" srcId="{91673401-8124-4329-8B6A-096AA3C36657}" destId="{7D09E66B-8EDA-420D-8D4C-AF35944C9E70}" srcOrd="0" destOrd="1" presId="urn:microsoft.com/office/officeart/2005/8/layout/hProcess4"/>
    <dgm:cxn modelId="{F4CB087B-9D92-4807-B4E4-CE7F7B6A0ADD}" srcId="{5DD23B14-46F9-4A11-B0AA-E8BE3AA8F515}" destId="{2E9F403F-364B-4C5B-83FC-6750FE324337}" srcOrd="1" destOrd="0" parTransId="{5EA7CF09-07A8-4861-811B-A0FD2155AF79}" sibTransId="{AB6D792B-7E6F-4BF1-AB73-2FD4AFE19753}"/>
    <dgm:cxn modelId="{3A59947B-7A73-43B3-9387-535365895E62}" type="presOf" srcId="{28659D85-2F55-4D54-9D97-D6919734B9CB}" destId="{D5A5A671-2F60-49E8-BAFB-871F23FB79E6}" srcOrd="0" destOrd="0" presId="urn:microsoft.com/office/officeart/2005/8/layout/hProcess4"/>
    <dgm:cxn modelId="{452C138E-024B-46FF-8198-92EB33321C0C}" type="presOf" srcId="{0293C7DD-0827-4A9E-B0C2-CE50E769282B}" destId="{B1653A33-F518-4C63-AC16-E1623F34B885}" srcOrd="1" destOrd="3" presId="urn:microsoft.com/office/officeart/2005/8/layout/hProcess4"/>
    <dgm:cxn modelId="{1193ED8F-A281-434D-8318-4A589D007E8B}" type="presOf" srcId="{9871C2EA-8A72-47A9-A7A9-BC455D3CB900}" destId="{C6A41C51-F2B1-4B09-AAC0-22C0BD0A4A94}" srcOrd="0" destOrd="0" presId="urn:microsoft.com/office/officeart/2005/8/layout/hProcess4"/>
    <dgm:cxn modelId="{AED77B9E-8FC3-449F-B202-373931271779}" srcId="{F46B95A1-81C7-4265-9E79-6753161531EB}" destId="{334271F6-8D34-43EA-B82C-58927BDECB07}" srcOrd="0" destOrd="0" parTransId="{DB711F71-3821-4D6A-94D5-57F28B9FA659}" sibTransId="{B98AA5C0-FFD5-4BAC-B27E-F3EB06D52A0C}"/>
    <dgm:cxn modelId="{D1E29DA3-29E7-4780-A67E-98ADAF2E7B77}" srcId="{9871C2EA-8A72-47A9-A7A9-BC455D3CB900}" destId="{CF410511-8D56-4891-A8E6-523F3A750CE7}" srcOrd="0" destOrd="0" parTransId="{ABBC27D4-96B6-4E1B-ACE8-EB4871A44250}" sibTransId="{8A0E734E-1B3F-4C59-9052-AADFB1586A97}"/>
    <dgm:cxn modelId="{1B9C1CAD-2F47-44E7-B4D4-8D0604002485}" type="presOf" srcId="{0BC76D20-F779-4BCF-B79A-BA13B4A6EB9E}" destId="{03F85776-1247-4665-89EC-FE2E422F980C}" srcOrd="0" destOrd="0" presId="urn:microsoft.com/office/officeart/2005/8/layout/hProcess4"/>
    <dgm:cxn modelId="{68ED1FAF-74CC-4874-8BA1-6C59B8BF046E}" srcId="{C300AF22-16EE-4317-B52F-327D261DF43D}" destId="{9871C2EA-8A72-47A9-A7A9-BC455D3CB900}" srcOrd="1" destOrd="0" parTransId="{A893D587-0951-4926-BEC2-09C5F67FF820}" sibTransId="{1F90384A-B4B1-42CB-9ACB-90065611391B}"/>
    <dgm:cxn modelId="{63A69DAF-5CDC-434C-94CA-D30B1D0480D9}" type="presOf" srcId="{0293C7DD-0827-4A9E-B0C2-CE50E769282B}" destId="{A23BD5F9-A02C-4686-92C9-868EEC5E0201}" srcOrd="0" destOrd="3" presId="urn:microsoft.com/office/officeart/2005/8/layout/hProcess4"/>
    <dgm:cxn modelId="{B75648B0-110D-45B8-964B-82D8D838323A}" type="presOf" srcId="{BEFCBB6D-D463-44B9-882E-A3789FE2E6AB}" destId="{159BD53C-3924-4544-A1F1-F60CECD10E87}" srcOrd="0" destOrd="0" presId="urn:microsoft.com/office/officeart/2005/8/layout/hProcess4"/>
    <dgm:cxn modelId="{570B55B2-A231-4E73-94D2-01147509C2A6}" type="presOf" srcId="{617AF438-DC1F-4B77-8E69-59360C9C32E7}" destId="{7D09E66B-8EDA-420D-8D4C-AF35944C9E70}" srcOrd="0" destOrd="2" presId="urn:microsoft.com/office/officeart/2005/8/layout/hProcess4"/>
    <dgm:cxn modelId="{152AA9B3-5E88-46E5-A581-B5D98D91D3F5}" type="presOf" srcId="{E2DBA3BB-C459-4412-AEC4-4AB3864B0713}" destId="{75F59F80-1610-4F7B-9227-F22D8D453CBF}" srcOrd="0" destOrd="0" presId="urn:microsoft.com/office/officeart/2005/8/layout/hProcess4"/>
    <dgm:cxn modelId="{8BC7E0B7-AECE-4956-883E-F91B3C64822E}" type="presOf" srcId="{8E164877-DFF9-4980-88FB-2F13A3178E51}" destId="{B1653A33-F518-4C63-AC16-E1623F34B885}" srcOrd="1" destOrd="0" presId="urn:microsoft.com/office/officeart/2005/8/layout/hProcess4"/>
    <dgm:cxn modelId="{8B972BBA-99D8-4236-9C59-62FFC8ECDDA2}" srcId="{C300AF22-16EE-4317-B52F-327D261DF43D}" destId="{5DD23B14-46F9-4A11-B0AA-E8BE3AA8F515}" srcOrd="0" destOrd="0" parTransId="{9272F02B-23AB-4600-BA20-019B4FE49104}" sibTransId="{E2DBA3BB-C459-4412-AEC4-4AB3864B0713}"/>
    <dgm:cxn modelId="{896A98BC-E4B8-44D9-8947-280C47E64BB1}" type="presOf" srcId="{2A44BCB2-1E07-47A8-8989-615EB0547141}" destId="{0725C349-8478-4DB6-A355-0BC019023CDE}" srcOrd="0" destOrd="0" presId="urn:microsoft.com/office/officeart/2005/8/layout/hProcess4"/>
    <dgm:cxn modelId="{B5B166CB-3B3D-4F65-949D-C49C0BA9A769}" type="presOf" srcId="{DE5C6CD2-80DC-4A4B-85DF-186C5D2B67DE}" destId="{A23BD5F9-A02C-4686-92C9-868EEC5E0201}" srcOrd="0" destOrd="2" presId="urn:microsoft.com/office/officeart/2005/8/layout/hProcess4"/>
    <dgm:cxn modelId="{08104DCD-F1E2-4D13-8172-8FF7B25880B6}" type="presOf" srcId="{334271F6-8D34-43EA-B82C-58927BDECB07}" destId="{E078727B-4AE0-4AAA-B12F-4043C8B2D2D7}" srcOrd="1" destOrd="0" presId="urn:microsoft.com/office/officeart/2005/8/layout/hProcess4"/>
    <dgm:cxn modelId="{FDCBBCCD-F038-4A92-9170-AA79285DF917}" srcId="{5DD23B14-46F9-4A11-B0AA-E8BE3AA8F515}" destId="{8E164877-DFF9-4980-88FB-2F13A3178E51}" srcOrd="0" destOrd="0" parTransId="{C90D6692-C100-45AF-84C4-59A46AD8F1F2}" sibTransId="{71BE1F40-C048-4FC5-B812-53E348D752BA}"/>
    <dgm:cxn modelId="{043ADFDE-2AA8-4097-BA56-6DFB0B5CD3EC}" type="presOf" srcId="{2E9F403F-364B-4C5B-83FC-6750FE324337}" destId="{B1653A33-F518-4C63-AC16-E1623F34B885}" srcOrd="1" destOrd="1" presId="urn:microsoft.com/office/officeart/2005/8/layout/hProcess4"/>
    <dgm:cxn modelId="{A854E5E6-9DC8-478E-9619-3C33061ABAE0}" type="presOf" srcId="{F46B95A1-81C7-4265-9E79-6753161531EB}" destId="{D484A557-0DE9-4E56-8E72-EC0BA680E653}" srcOrd="0" destOrd="0" presId="urn:microsoft.com/office/officeart/2005/8/layout/hProcess4"/>
    <dgm:cxn modelId="{4BED0BE7-98D1-4F11-9B20-CDAF4B2051EA}" type="presOf" srcId="{8E164877-DFF9-4980-88FB-2F13A3178E51}" destId="{A23BD5F9-A02C-4686-92C9-868EEC5E0201}" srcOrd="0" destOrd="0" presId="urn:microsoft.com/office/officeart/2005/8/layout/hProcess4"/>
    <dgm:cxn modelId="{2C7603ED-2FE0-4655-80E6-866924024601}" type="presOf" srcId="{6CC52DFC-7281-4DDA-993A-0333848BF004}" destId="{CC97C2A3-5748-4DEB-8926-9F450BAD38AD}" srcOrd="0" destOrd="0" presId="urn:microsoft.com/office/officeart/2005/8/layout/hProcess4"/>
    <dgm:cxn modelId="{CBC1B8F3-9D4F-4605-BDF5-551571989198}" type="presOf" srcId="{DE5C6CD2-80DC-4A4B-85DF-186C5D2B67DE}" destId="{B1653A33-F518-4C63-AC16-E1623F34B885}" srcOrd="1" destOrd="2" presId="urn:microsoft.com/office/officeart/2005/8/layout/hProcess4"/>
    <dgm:cxn modelId="{C592F6FC-A709-46AE-9486-2A03D4AD07DE}" srcId="{C300AF22-16EE-4317-B52F-327D261DF43D}" destId="{2A44BCB2-1E07-47A8-8989-615EB0547141}" srcOrd="2" destOrd="0" parTransId="{F61EBC4E-BAD4-4AD6-B1B1-58DF925B0ADE}" sibTransId="{BEFCBB6D-D463-44B9-882E-A3789FE2E6AB}"/>
    <dgm:cxn modelId="{A9E16EFF-B8A4-4E0A-8177-1067467152E8}" type="presOf" srcId="{C300AF22-16EE-4317-B52F-327D261DF43D}" destId="{3B4E11DD-B565-4FBE-920F-45673DFDBF22}" srcOrd="0" destOrd="0" presId="urn:microsoft.com/office/officeart/2005/8/layout/hProcess4"/>
    <dgm:cxn modelId="{B130D213-DDE0-405D-9118-5D35FE8C07B2}" type="presParOf" srcId="{3B4E11DD-B565-4FBE-920F-45673DFDBF22}" destId="{4F20624F-31E4-4118-95F0-7A675D3B5C1A}" srcOrd="0" destOrd="0" presId="urn:microsoft.com/office/officeart/2005/8/layout/hProcess4"/>
    <dgm:cxn modelId="{7FA628F9-321B-4E0D-B818-401499E8FA18}" type="presParOf" srcId="{3B4E11DD-B565-4FBE-920F-45673DFDBF22}" destId="{CC19E5C8-E8A2-432F-8827-D96B418099DF}" srcOrd="1" destOrd="0" presId="urn:microsoft.com/office/officeart/2005/8/layout/hProcess4"/>
    <dgm:cxn modelId="{2D8F9114-77CF-4B70-BD96-63411A45BBE4}" type="presParOf" srcId="{3B4E11DD-B565-4FBE-920F-45673DFDBF22}" destId="{F01CBCD0-6BA3-4654-A4BA-423FA88C7956}" srcOrd="2" destOrd="0" presId="urn:microsoft.com/office/officeart/2005/8/layout/hProcess4"/>
    <dgm:cxn modelId="{ABA98A55-6084-4A3D-A8C9-C7277227B8B8}" type="presParOf" srcId="{F01CBCD0-6BA3-4654-A4BA-423FA88C7956}" destId="{634BFDB0-4A0C-46BA-9744-ABB911D235F8}" srcOrd="0" destOrd="0" presId="urn:microsoft.com/office/officeart/2005/8/layout/hProcess4"/>
    <dgm:cxn modelId="{B4843C9B-1775-4389-AEE9-6C64D9E8B27D}" type="presParOf" srcId="{634BFDB0-4A0C-46BA-9744-ABB911D235F8}" destId="{7F21A448-9E16-468A-B59C-0A1D3612281B}" srcOrd="0" destOrd="0" presId="urn:microsoft.com/office/officeart/2005/8/layout/hProcess4"/>
    <dgm:cxn modelId="{EC588DE1-C81A-41CA-88AF-47740BE00D0F}" type="presParOf" srcId="{634BFDB0-4A0C-46BA-9744-ABB911D235F8}" destId="{A23BD5F9-A02C-4686-92C9-868EEC5E0201}" srcOrd="1" destOrd="0" presId="urn:microsoft.com/office/officeart/2005/8/layout/hProcess4"/>
    <dgm:cxn modelId="{43A05D23-5CAB-4E7C-96C7-EEDCCF51C9A6}" type="presParOf" srcId="{634BFDB0-4A0C-46BA-9744-ABB911D235F8}" destId="{B1653A33-F518-4C63-AC16-E1623F34B885}" srcOrd="2" destOrd="0" presId="urn:microsoft.com/office/officeart/2005/8/layout/hProcess4"/>
    <dgm:cxn modelId="{15B42755-0E4D-4BEF-A885-A14B26DF7539}" type="presParOf" srcId="{634BFDB0-4A0C-46BA-9744-ABB911D235F8}" destId="{0918AB83-7D0A-4FC3-93ED-91BF6DB9FF8E}" srcOrd="3" destOrd="0" presId="urn:microsoft.com/office/officeart/2005/8/layout/hProcess4"/>
    <dgm:cxn modelId="{F3D460FC-3906-4D88-9CE5-9C4498EDCFCE}" type="presParOf" srcId="{634BFDB0-4A0C-46BA-9744-ABB911D235F8}" destId="{77CEA9DE-61D9-4131-9D9D-B942BA4444D4}" srcOrd="4" destOrd="0" presId="urn:microsoft.com/office/officeart/2005/8/layout/hProcess4"/>
    <dgm:cxn modelId="{E68A16D4-EE03-448D-B4CA-C2328F133CD4}" type="presParOf" srcId="{F01CBCD0-6BA3-4654-A4BA-423FA88C7956}" destId="{75F59F80-1610-4F7B-9227-F22D8D453CBF}" srcOrd="1" destOrd="0" presId="urn:microsoft.com/office/officeart/2005/8/layout/hProcess4"/>
    <dgm:cxn modelId="{6683B05E-1DD8-4D98-BE99-A94B3D0EDBB6}" type="presParOf" srcId="{F01CBCD0-6BA3-4654-A4BA-423FA88C7956}" destId="{0ED06ADB-D6AF-45DE-886C-70DEE9BC229A}" srcOrd="2" destOrd="0" presId="urn:microsoft.com/office/officeart/2005/8/layout/hProcess4"/>
    <dgm:cxn modelId="{45E5A55A-2737-4FFA-A03B-8C53296CCCF2}" type="presParOf" srcId="{0ED06ADB-D6AF-45DE-886C-70DEE9BC229A}" destId="{6229930C-6F30-451D-B63A-F101B133E5F4}" srcOrd="0" destOrd="0" presId="urn:microsoft.com/office/officeart/2005/8/layout/hProcess4"/>
    <dgm:cxn modelId="{07C96033-87C9-459F-8B9C-6E5759FC6D1B}" type="presParOf" srcId="{0ED06ADB-D6AF-45DE-886C-70DEE9BC229A}" destId="{21730563-174E-42FD-A3B4-517E622BFE4C}" srcOrd="1" destOrd="0" presId="urn:microsoft.com/office/officeart/2005/8/layout/hProcess4"/>
    <dgm:cxn modelId="{BC6924CE-91B0-4B5D-AEA4-D1DA318842E6}" type="presParOf" srcId="{0ED06ADB-D6AF-45DE-886C-70DEE9BC229A}" destId="{B1C3EE75-E11D-4610-9A69-BA81F0B2D7EF}" srcOrd="2" destOrd="0" presId="urn:microsoft.com/office/officeart/2005/8/layout/hProcess4"/>
    <dgm:cxn modelId="{FB61E14A-9922-450E-B9A5-00BC02ED9AD0}" type="presParOf" srcId="{0ED06ADB-D6AF-45DE-886C-70DEE9BC229A}" destId="{C6A41C51-F2B1-4B09-AAC0-22C0BD0A4A94}" srcOrd="3" destOrd="0" presId="urn:microsoft.com/office/officeart/2005/8/layout/hProcess4"/>
    <dgm:cxn modelId="{1AFC9F7D-CEC3-4EE4-A1F3-496F30EA69B5}" type="presParOf" srcId="{0ED06ADB-D6AF-45DE-886C-70DEE9BC229A}" destId="{D5060A29-34C2-4960-82EB-D04F205CB97B}" srcOrd="4" destOrd="0" presId="urn:microsoft.com/office/officeart/2005/8/layout/hProcess4"/>
    <dgm:cxn modelId="{AA78FCDE-B43B-4064-8787-7C36917F4A3A}" type="presParOf" srcId="{F01CBCD0-6BA3-4654-A4BA-423FA88C7956}" destId="{B0F6FC1D-1C9F-4D2A-BF7C-C17486811CD8}" srcOrd="3" destOrd="0" presId="urn:microsoft.com/office/officeart/2005/8/layout/hProcess4"/>
    <dgm:cxn modelId="{A0E54990-7A3F-4EDC-83CC-49B726FDD87A}" type="presParOf" srcId="{F01CBCD0-6BA3-4654-A4BA-423FA88C7956}" destId="{0DE74ECD-1330-4034-BD57-DF04038BCC3B}" srcOrd="4" destOrd="0" presId="urn:microsoft.com/office/officeart/2005/8/layout/hProcess4"/>
    <dgm:cxn modelId="{7E989920-93F0-476E-8282-28ECD76E56CC}" type="presParOf" srcId="{0DE74ECD-1330-4034-BD57-DF04038BCC3B}" destId="{3D405ED9-FB2B-460F-9501-933D6ED0851A}" srcOrd="0" destOrd="0" presId="urn:microsoft.com/office/officeart/2005/8/layout/hProcess4"/>
    <dgm:cxn modelId="{20D3F56F-75DD-4A82-B14F-0E87E055632F}" type="presParOf" srcId="{0DE74ECD-1330-4034-BD57-DF04038BCC3B}" destId="{D5A5A671-2F60-49E8-BAFB-871F23FB79E6}" srcOrd="1" destOrd="0" presId="urn:microsoft.com/office/officeart/2005/8/layout/hProcess4"/>
    <dgm:cxn modelId="{525437B3-71E1-4BD5-9FDD-00F4D3DE6386}" type="presParOf" srcId="{0DE74ECD-1330-4034-BD57-DF04038BCC3B}" destId="{6855E002-D20C-4A33-BD51-014C6AD3171E}" srcOrd="2" destOrd="0" presId="urn:microsoft.com/office/officeart/2005/8/layout/hProcess4"/>
    <dgm:cxn modelId="{F5510168-1752-4D7A-A7A0-CF2DC7A5B860}" type="presParOf" srcId="{0DE74ECD-1330-4034-BD57-DF04038BCC3B}" destId="{0725C349-8478-4DB6-A355-0BC019023CDE}" srcOrd="3" destOrd="0" presId="urn:microsoft.com/office/officeart/2005/8/layout/hProcess4"/>
    <dgm:cxn modelId="{26049DBE-51DA-4795-AC77-146D79982DEA}" type="presParOf" srcId="{0DE74ECD-1330-4034-BD57-DF04038BCC3B}" destId="{7F3BF42B-D7AB-484A-B798-793DFC92CCC2}" srcOrd="4" destOrd="0" presId="urn:microsoft.com/office/officeart/2005/8/layout/hProcess4"/>
    <dgm:cxn modelId="{D3532778-1239-43CC-86FD-333CE2C14035}" type="presParOf" srcId="{F01CBCD0-6BA3-4654-A4BA-423FA88C7956}" destId="{159BD53C-3924-4544-A1F1-F60CECD10E87}" srcOrd="5" destOrd="0" presId="urn:microsoft.com/office/officeart/2005/8/layout/hProcess4"/>
    <dgm:cxn modelId="{3783D28D-C32D-40A1-9039-74904069B1AD}" type="presParOf" srcId="{F01CBCD0-6BA3-4654-A4BA-423FA88C7956}" destId="{CF2EC48D-9433-404B-A7EB-8D81C9ECBDFF}" srcOrd="6" destOrd="0" presId="urn:microsoft.com/office/officeart/2005/8/layout/hProcess4"/>
    <dgm:cxn modelId="{E1920196-61C5-47BC-867C-C5761F8FBD18}" type="presParOf" srcId="{CF2EC48D-9433-404B-A7EB-8D81C9ECBDFF}" destId="{011B6397-197C-4272-9036-07CD00BA26D8}" srcOrd="0" destOrd="0" presId="urn:microsoft.com/office/officeart/2005/8/layout/hProcess4"/>
    <dgm:cxn modelId="{77161668-AFF7-4264-A947-1CAFB800B399}" type="presParOf" srcId="{CF2EC48D-9433-404B-A7EB-8D81C9ECBDFF}" destId="{7D09E66B-8EDA-420D-8D4C-AF35944C9E70}" srcOrd="1" destOrd="0" presId="urn:microsoft.com/office/officeart/2005/8/layout/hProcess4"/>
    <dgm:cxn modelId="{5C11D9E9-49F2-4F57-A38A-A1628CB8FD7C}" type="presParOf" srcId="{CF2EC48D-9433-404B-A7EB-8D81C9ECBDFF}" destId="{E078727B-4AE0-4AAA-B12F-4043C8B2D2D7}" srcOrd="2" destOrd="0" presId="urn:microsoft.com/office/officeart/2005/8/layout/hProcess4"/>
    <dgm:cxn modelId="{882EFBF6-40D3-4D44-ADE1-8937FC9A4A37}" type="presParOf" srcId="{CF2EC48D-9433-404B-A7EB-8D81C9ECBDFF}" destId="{D484A557-0DE9-4E56-8E72-EC0BA680E653}" srcOrd="3" destOrd="0" presId="urn:microsoft.com/office/officeart/2005/8/layout/hProcess4"/>
    <dgm:cxn modelId="{77A97F7A-CE8E-4068-A795-C349CE8E671E}" type="presParOf" srcId="{CF2EC48D-9433-404B-A7EB-8D81C9ECBDFF}" destId="{2A656DA6-2F0C-46E5-B575-F5B4155760B5}" srcOrd="4" destOrd="0" presId="urn:microsoft.com/office/officeart/2005/8/layout/hProcess4"/>
    <dgm:cxn modelId="{FA0B174E-9EA8-491B-BA3B-3CA69A579955}" type="presParOf" srcId="{F01CBCD0-6BA3-4654-A4BA-423FA88C7956}" destId="{03F85776-1247-4665-89EC-FE2E422F980C}" srcOrd="7" destOrd="0" presId="urn:microsoft.com/office/officeart/2005/8/layout/hProcess4"/>
    <dgm:cxn modelId="{9D1188E1-56C6-4DCF-98B0-35E467D75309}" type="presParOf" srcId="{F01CBCD0-6BA3-4654-A4BA-423FA88C7956}" destId="{FE9D1CFC-80A1-48E1-AB68-1376064EC7F1}" srcOrd="8" destOrd="0" presId="urn:microsoft.com/office/officeart/2005/8/layout/hProcess4"/>
    <dgm:cxn modelId="{D98C7202-B4C6-4A1F-812C-62476206F4D1}" type="presParOf" srcId="{FE9D1CFC-80A1-48E1-AB68-1376064EC7F1}" destId="{BAF4AD59-EB7A-4297-91BA-86B2987F3B57}" srcOrd="0" destOrd="0" presId="urn:microsoft.com/office/officeart/2005/8/layout/hProcess4"/>
    <dgm:cxn modelId="{5845FC60-00BE-4676-9F8A-9FC43A30A8B2}" type="presParOf" srcId="{FE9D1CFC-80A1-48E1-AB68-1376064EC7F1}" destId="{B3245971-7F13-4A02-B540-74FC6E835BB0}" srcOrd="1" destOrd="0" presId="urn:microsoft.com/office/officeart/2005/8/layout/hProcess4"/>
    <dgm:cxn modelId="{31AEFBA7-6106-421C-B43F-CEC53A996F82}" type="presParOf" srcId="{FE9D1CFC-80A1-48E1-AB68-1376064EC7F1}" destId="{F06496DF-C77E-4909-865B-FBA8B9FDDCE8}" srcOrd="2" destOrd="0" presId="urn:microsoft.com/office/officeart/2005/8/layout/hProcess4"/>
    <dgm:cxn modelId="{ECC8F82B-BD3C-4F5C-812A-F765E6CED754}" type="presParOf" srcId="{FE9D1CFC-80A1-48E1-AB68-1376064EC7F1}" destId="{CC97C2A3-5748-4DEB-8926-9F450BAD38AD}" srcOrd="3" destOrd="0" presId="urn:microsoft.com/office/officeart/2005/8/layout/hProcess4"/>
    <dgm:cxn modelId="{477C1EDA-8C8B-4D37-8964-B22FF47B47EA}" type="presParOf" srcId="{FE9D1CFC-80A1-48E1-AB68-1376064EC7F1}" destId="{E0B38A2A-C11D-4D39-A2AE-DED0CF7A763A}" srcOrd="4" destOrd="0" presId="urn:microsoft.com/office/officeart/2005/8/layout/hProcess4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167EA95-D42B-47E1-B702-AAD51B2470A2}" type="doc">
      <dgm:prSet loTypeId="urn:microsoft.com/office/officeart/2016/7/layout/RepeatingBendingProcessNew" loCatId="process" qsTypeId="urn:microsoft.com/office/officeart/2005/8/quickstyle/simple5" qsCatId="simple" csTypeId="urn:microsoft.com/office/officeart/2005/8/colors/colorful2" csCatId="colorful" phldr="1"/>
      <dgm:spPr/>
      <dgm:t>
        <a:bodyPr/>
        <a:lstStyle/>
        <a:p>
          <a:endParaRPr lang="en-US"/>
        </a:p>
      </dgm:t>
    </dgm:pt>
    <dgm:pt modelId="{04D89C53-ECBD-4D1F-B043-F50FF2470865}">
      <dgm:prSet custT="1"/>
      <dgm:spPr>
        <a:xfrm>
          <a:off x="4044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sz="800" b="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New Client Identified from the Community, HD or in a Care Home that cannot meet needs </a:t>
          </a:r>
          <a:endParaRPr lang="en-US" sz="800" b="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D44E424C-A335-42D2-AC56-86ABFF06C88C}" type="parTrans" cxnId="{09749B2C-E140-43B3-8042-FCAED2A60D4F}">
      <dgm:prSet/>
      <dgm:spPr/>
      <dgm:t>
        <a:bodyPr/>
        <a:lstStyle/>
        <a:p>
          <a:endParaRPr lang="en-US"/>
        </a:p>
      </dgm:t>
    </dgm:pt>
    <dgm:pt modelId="{19C4902F-689B-48A0-B8F0-EA158BD9686A}" type="sibTrans" cxnId="{09749B2C-E140-43B3-8042-FCAED2A60D4F}">
      <dgm:prSet/>
      <dgm:spPr>
        <a:xfrm>
          <a:off x="1255626" y="376060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0"/>
              <a:satOff val="0"/>
              <a:lumOff val="0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3839B2D6-F0F6-4084-AF7C-7579F8391389}">
      <dgm:prSet/>
      <dgm:spPr>
        <a:xfrm>
          <a:off x="1545704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585783"/>
                <a:satOff val="-1681"/>
                <a:lumOff val="-2692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585783"/>
                <a:satOff val="-1681"/>
                <a:lumOff val="-2692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585783"/>
                <a:satOff val="-1681"/>
                <a:lumOff val="-2692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US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Care Act Assessment Undertaken (as appropriate)</a:t>
          </a:r>
        </a:p>
      </dgm:t>
    </dgm:pt>
    <dgm:pt modelId="{57101B60-4639-4F2A-AA11-F2AF762B41BB}" type="parTrans" cxnId="{92BFE6E9-1E78-463B-8828-46AD7EFBE9C2}">
      <dgm:prSet/>
      <dgm:spPr/>
      <dgm:t>
        <a:bodyPr/>
        <a:lstStyle/>
        <a:p>
          <a:endParaRPr lang="en-US"/>
        </a:p>
      </dgm:t>
    </dgm:pt>
    <dgm:pt modelId="{B147380A-A072-43EF-B900-04DDC48F6854}" type="sibTrans" cxnId="{92BFE6E9-1E78-463B-8828-46AD7EFBE9C2}">
      <dgm:prSet/>
      <dgm:spPr>
        <a:xfrm>
          <a:off x="2797286" y="376060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644361"/>
              <a:satOff val="-1849"/>
              <a:lumOff val="-2961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F8F5F875-C61A-4416-B008-CFD35B0890AF}">
      <dgm:prSet/>
      <dgm:spPr>
        <a:xfrm>
          <a:off x="3087363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1171566"/>
                <a:satOff val="-3362"/>
                <a:lumOff val="-5383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1171566"/>
                <a:satOff val="-3362"/>
                <a:lumOff val="-5383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1171566"/>
                <a:satOff val="-3362"/>
                <a:lumOff val="-5383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US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Eligible needs identified </a:t>
          </a:r>
        </a:p>
      </dgm:t>
    </dgm:pt>
    <dgm:pt modelId="{BF835BE4-65EB-4580-85BF-FDFDD7550248}" type="parTrans" cxnId="{DB1E022B-EA3A-4FA4-93E4-2FF30ED3D6AE}">
      <dgm:prSet/>
      <dgm:spPr/>
      <dgm:t>
        <a:bodyPr/>
        <a:lstStyle/>
        <a:p>
          <a:endParaRPr lang="en-US"/>
        </a:p>
      </dgm:t>
    </dgm:pt>
    <dgm:pt modelId="{35482B7C-0495-46AE-8692-1352CD31F6A2}" type="sibTrans" cxnId="{DB1E022B-EA3A-4FA4-93E4-2FF30ED3D6AE}">
      <dgm:prSet/>
      <dgm:spPr>
        <a:xfrm>
          <a:off x="4338945" y="376060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1288723"/>
              <a:satOff val="-3699"/>
              <a:lumOff val="-5922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4558A4AA-BACB-4FE7-8711-54415BCF0223}">
      <dgm:prSet/>
      <dgm:spPr>
        <a:xfrm>
          <a:off x="4629023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1757349"/>
                <a:satOff val="-5044"/>
                <a:lumOff val="-8075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1757349"/>
                <a:satOff val="-5044"/>
                <a:lumOff val="-8075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1757349"/>
                <a:satOff val="-5044"/>
                <a:lumOff val="-8075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b="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Financial Assessment Undertaken</a:t>
          </a:r>
          <a:endParaRPr lang="en-US" b="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F86A8937-9AE1-4001-8463-9B7865246DAE}" type="parTrans" cxnId="{5EA6D590-198C-4FFA-B580-CE87FF377186}">
      <dgm:prSet/>
      <dgm:spPr/>
      <dgm:t>
        <a:bodyPr/>
        <a:lstStyle/>
        <a:p>
          <a:endParaRPr lang="en-US"/>
        </a:p>
      </dgm:t>
    </dgm:pt>
    <dgm:pt modelId="{1FFDB047-F01A-4DF6-8362-ECA91E53F9E3}" type="sibTrans" cxnId="{5EA6D590-198C-4FFA-B580-CE87FF377186}">
      <dgm:prSet/>
      <dgm:spPr>
        <a:xfrm>
          <a:off x="630735" y="795995"/>
          <a:ext cx="4624979" cy="257677"/>
        </a:xfrm>
        <a:custGeom>
          <a:avLst/>
          <a:gdLst/>
          <a:ahLst/>
          <a:cxnLst/>
          <a:rect l="0" t="0" r="0" b="0"/>
          <a:pathLst>
            <a:path>
              <a:moveTo>
                <a:pt x="4624979" y="0"/>
              </a:moveTo>
              <a:lnTo>
                <a:pt x="4624979" y="145938"/>
              </a:lnTo>
              <a:lnTo>
                <a:pt x="0" y="145938"/>
              </a:lnTo>
              <a:lnTo>
                <a:pt x="0" y="257677"/>
              </a:lnTo>
            </a:path>
          </a:pathLst>
        </a:custGeom>
        <a:noFill/>
        <a:ln w="6350" cap="flat" cmpd="sng" algn="ctr">
          <a:solidFill>
            <a:srgbClr val="E97132">
              <a:hueOff val="1933084"/>
              <a:satOff val="-5548"/>
              <a:lumOff val="-8883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93F5BAA9-0D88-4F0B-BEE1-02FCA8A49729}">
      <dgm:prSet/>
      <dgm:spPr>
        <a:xfrm>
          <a:off x="4044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2343132"/>
                <a:satOff val="-6725"/>
                <a:lumOff val="-10767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2343132"/>
                <a:satOff val="-6725"/>
                <a:lumOff val="-10767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2343132"/>
                <a:satOff val="-6725"/>
                <a:lumOff val="-10767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b="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Client’s Needs Best Met in a Care Home</a:t>
          </a:r>
          <a:endParaRPr lang="en-US" b="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858B17D0-AD88-41F4-A5F8-A96975A39BD8}" type="parTrans" cxnId="{EB5DD5C3-8A50-4766-A11B-62C8149611C9}">
      <dgm:prSet/>
      <dgm:spPr/>
      <dgm:t>
        <a:bodyPr/>
        <a:lstStyle/>
        <a:p>
          <a:endParaRPr lang="en-US"/>
        </a:p>
      </dgm:t>
    </dgm:pt>
    <dgm:pt modelId="{A1FA275A-989C-4865-9BA5-140EC0622E53}" type="sibTrans" cxnId="{EB5DD5C3-8A50-4766-A11B-62C8149611C9}">
      <dgm:prSet/>
      <dgm:spPr>
        <a:xfrm>
          <a:off x="1255626" y="1416367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2577445"/>
              <a:satOff val="-7397"/>
              <a:lumOff val="-11844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C2784331-CF73-4CAC-98E5-A44C628A4A2D}">
      <dgm:prSet/>
      <dgm:spPr>
        <a:xfrm>
          <a:off x="1545704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2928915"/>
                <a:satOff val="-8406"/>
                <a:lumOff val="-13459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2928915"/>
                <a:satOff val="-8406"/>
                <a:lumOff val="-13459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2928915"/>
                <a:satOff val="-8406"/>
                <a:lumOff val="-13459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b="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Service Descriptor Assessment Undertaken</a:t>
          </a:r>
          <a:endParaRPr lang="en-US" b="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A6323D89-5C73-4FE2-A6B7-5C0E409AF997}" type="parTrans" cxnId="{C798E41D-C3CD-47B6-8733-972E2B175237}">
      <dgm:prSet/>
      <dgm:spPr/>
      <dgm:t>
        <a:bodyPr/>
        <a:lstStyle/>
        <a:p>
          <a:endParaRPr lang="en-US"/>
        </a:p>
      </dgm:t>
    </dgm:pt>
    <dgm:pt modelId="{9AB16387-553D-4804-BBA7-3A78A0FE9DAA}" type="sibTrans" cxnId="{C798E41D-C3CD-47B6-8733-972E2B175237}">
      <dgm:prSet/>
      <dgm:spPr>
        <a:xfrm>
          <a:off x="2797286" y="1416367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3221807"/>
              <a:satOff val="-9246"/>
              <a:lumOff val="-14805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8F1C2EB6-8EF4-4F26-AF2C-AC8830389DA5}">
      <dgm:prSet/>
      <dgm:spPr>
        <a:xfrm>
          <a:off x="3087363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3514698"/>
                <a:satOff val="-10087"/>
                <a:lumOff val="-16150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3514698"/>
                <a:satOff val="-10087"/>
                <a:lumOff val="-16150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3514698"/>
                <a:satOff val="-10087"/>
                <a:lumOff val="-16150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rtl="0">
            <a:buNone/>
          </a:pPr>
          <a:r>
            <a:rPr lang="en-GB" b="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 Needs Identified as </a:t>
          </a:r>
          <a:r>
            <a:rPr lang="en-GB" b="0" dirty="0">
              <a:solidFill>
                <a:sysClr val="window" lastClr="FFFFFF"/>
              </a:solidFill>
              <a:latin typeface="Aptos Display" panose="02110004020202020204"/>
              <a:ea typeface="+mn-ea"/>
              <a:cs typeface="+mn-cs"/>
            </a:rPr>
            <a:t>above Service Descriptors </a:t>
          </a:r>
          <a:endParaRPr lang="en-US" b="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EF0BD0C0-08FB-42EF-A33E-2F07DBCF6206}" type="parTrans" cxnId="{5839852D-8C54-4BFC-8FB7-709A39727FEA}">
      <dgm:prSet/>
      <dgm:spPr/>
      <dgm:t>
        <a:bodyPr/>
        <a:lstStyle/>
        <a:p>
          <a:endParaRPr lang="en-US"/>
        </a:p>
      </dgm:t>
    </dgm:pt>
    <dgm:pt modelId="{4614090C-FBCC-4FE9-8E18-3E6115B3B013}" type="sibTrans" cxnId="{5839852D-8C54-4BFC-8FB7-709A39727FEA}">
      <dgm:prSet/>
      <dgm:spPr>
        <a:xfrm>
          <a:off x="4338945" y="1416367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3866169"/>
              <a:satOff val="-11096"/>
              <a:lumOff val="-17765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10590AAA-D6C3-4DA3-B42B-C227D18F21C1}">
      <dgm:prSet custT="1"/>
      <dgm:spPr>
        <a:xfrm>
          <a:off x="32621" y="217214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4686264"/>
                <a:satOff val="-13449"/>
                <a:lumOff val="-21534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4686264"/>
                <a:satOff val="-13449"/>
                <a:lumOff val="-21534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4686264"/>
                <a:satOff val="-13449"/>
                <a:lumOff val="-21534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 rtl="0">
            <a:buNone/>
          </a:pPr>
          <a:r>
            <a:rPr lang="en-GB" sz="1000" b="0" dirty="0">
              <a:solidFill>
                <a:sysClr val="window" lastClr="FFFFFF"/>
              </a:solidFill>
              <a:latin typeface="Aptos Display" panose="02110004020202020204"/>
              <a:ea typeface="+mn-ea"/>
              <a:cs typeface="+mn-cs"/>
            </a:rPr>
            <a:t>AST Bespoke Expression of Interest (EOI) Brokerage</a:t>
          </a:r>
          <a:r>
            <a:rPr lang="en-GB" sz="1000" b="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Process (whole market) begins </a:t>
          </a:r>
          <a:endParaRPr lang="en-US" sz="1000" b="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D8EF4CD0-D2AC-4844-929F-FA716CC71AE0}" type="parTrans" cxnId="{49B6EDC8-3BC7-418F-8EB5-B467DFB7F64D}">
      <dgm:prSet/>
      <dgm:spPr/>
      <dgm:t>
        <a:bodyPr/>
        <a:lstStyle/>
        <a:p>
          <a:endParaRPr lang="en-US"/>
        </a:p>
      </dgm:t>
    </dgm:pt>
    <dgm:pt modelId="{61A629C2-5F1F-46F0-BF27-3DDD010E6895}" type="sibTrans" cxnId="{49B6EDC8-3BC7-418F-8EB5-B467DFB7F64D}">
      <dgm:prSet/>
      <dgm:spPr>
        <a:xfrm>
          <a:off x="1284203" y="2456674"/>
          <a:ext cx="22910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91485"/>
              </a:moveTo>
              <a:lnTo>
                <a:pt x="131650" y="91485"/>
              </a:lnTo>
              <a:lnTo>
                <a:pt x="131650" y="45720"/>
              </a:lnTo>
              <a:lnTo>
                <a:pt x="229100" y="45720"/>
              </a:lnTo>
            </a:path>
          </a:pathLst>
        </a:custGeom>
        <a:noFill/>
        <a:ln w="6350" cap="flat" cmpd="sng" algn="ctr">
          <a:solidFill>
            <a:srgbClr val="E97132">
              <a:hueOff val="5154891"/>
              <a:satOff val="-14794"/>
              <a:lumOff val="-23687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8F3FEE05-12E2-4F52-AA96-B49E12966506}">
      <dgm:prSet/>
      <dgm:spPr>
        <a:xfrm>
          <a:off x="4629023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4100481"/>
                <a:satOff val="-11768"/>
                <a:lumOff val="-18842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4100481"/>
                <a:satOff val="-11768"/>
                <a:lumOff val="-18842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4100481"/>
                <a:satOff val="-11768"/>
                <a:lumOff val="-18842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PQF and EAP agree Bespoke </a:t>
          </a:r>
        </a:p>
      </dgm:t>
    </dgm:pt>
    <dgm:pt modelId="{BD35A028-745A-4F03-B316-B4367C7B864C}" type="parTrans" cxnId="{D1E61472-2AC2-4580-8CD6-929A1571BA11}">
      <dgm:prSet/>
      <dgm:spPr/>
      <dgm:t>
        <a:bodyPr/>
        <a:lstStyle/>
        <a:p>
          <a:endParaRPr lang="en-GB"/>
        </a:p>
      </dgm:t>
    </dgm:pt>
    <dgm:pt modelId="{0C4C5FC9-B5CB-4480-9814-1D8913732297}" type="sibTrans" cxnId="{D1E61472-2AC2-4580-8CD6-929A1571BA11}">
      <dgm:prSet/>
      <dgm:spPr>
        <a:xfrm>
          <a:off x="659312" y="1836302"/>
          <a:ext cx="4596402" cy="303443"/>
        </a:xfrm>
        <a:custGeom>
          <a:avLst/>
          <a:gdLst/>
          <a:ahLst/>
          <a:cxnLst/>
          <a:rect l="0" t="0" r="0" b="0"/>
          <a:pathLst>
            <a:path>
              <a:moveTo>
                <a:pt x="4596402" y="0"/>
              </a:moveTo>
              <a:lnTo>
                <a:pt x="4596402" y="168821"/>
              </a:lnTo>
              <a:lnTo>
                <a:pt x="0" y="168821"/>
              </a:lnTo>
              <a:lnTo>
                <a:pt x="0" y="303443"/>
              </a:lnTo>
            </a:path>
          </a:pathLst>
        </a:custGeom>
        <a:noFill/>
        <a:ln w="6350" cap="flat" cmpd="sng" algn="ctr">
          <a:solidFill>
            <a:srgbClr val="E97132">
              <a:hueOff val="4510529"/>
              <a:satOff val="-12945"/>
              <a:lumOff val="-20726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GB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E0874025-C232-44BD-9064-588A20B59FD5}">
      <dgm:prSet/>
      <dgm:spPr>
        <a:xfrm>
          <a:off x="1545704" y="2126379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5272048"/>
                <a:satOff val="-15131"/>
                <a:lumOff val="-24226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5272048"/>
                <a:satOff val="-15131"/>
                <a:lumOff val="-24226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5272048"/>
                <a:satOff val="-15131"/>
                <a:lumOff val="-24226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EOI returned and reviewed presented to EAP </a:t>
          </a:r>
        </a:p>
      </dgm:t>
    </dgm:pt>
    <dgm:pt modelId="{61912A87-4E4A-4C08-9AB1-BE0D1F09D356}" type="parTrans" cxnId="{92335968-5AF0-46C2-89BC-5DF48B5AB215}">
      <dgm:prSet/>
      <dgm:spPr/>
      <dgm:t>
        <a:bodyPr/>
        <a:lstStyle/>
        <a:p>
          <a:endParaRPr lang="en-GB"/>
        </a:p>
      </dgm:t>
    </dgm:pt>
    <dgm:pt modelId="{D9306BE8-3032-4D40-BE1B-92BB7575BB44}" type="sibTrans" cxnId="{92335968-5AF0-46C2-89BC-5DF48B5AB215}">
      <dgm:prSet/>
      <dgm:spPr>
        <a:xfrm>
          <a:off x="2797286" y="2456674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5799252"/>
              <a:satOff val="-16644"/>
              <a:lumOff val="-26648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GB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AAD6E427-23FD-4FE7-A88E-A6A9EBA1067D}">
      <dgm:prSet/>
      <dgm:spPr>
        <a:xfrm>
          <a:off x="3087363" y="2126379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5857831"/>
                <a:satOff val="-16812"/>
                <a:lumOff val="-26917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5857831"/>
                <a:satOff val="-16812"/>
                <a:lumOff val="-26917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5857831"/>
                <a:satOff val="-16812"/>
                <a:lumOff val="-26917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EAP agree best value offers sent to practitioner </a:t>
          </a:r>
        </a:p>
      </dgm:t>
    </dgm:pt>
    <dgm:pt modelId="{365F335B-6D54-4FD8-AD6A-D3EFDBB7D092}" type="parTrans" cxnId="{A10E2E2F-DFDD-489C-A7BD-A06126FA8B32}">
      <dgm:prSet/>
      <dgm:spPr/>
      <dgm:t>
        <a:bodyPr/>
        <a:lstStyle/>
        <a:p>
          <a:endParaRPr lang="en-GB"/>
        </a:p>
      </dgm:t>
    </dgm:pt>
    <dgm:pt modelId="{611BB714-8057-4ABD-8396-068EC03ECCDC}" type="sibTrans" cxnId="{A10E2E2F-DFDD-489C-A7BD-A06126FA8B32}">
      <dgm:prSet/>
      <dgm:spPr>
        <a:xfrm>
          <a:off x="4338945" y="2456674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6443614"/>
              <a:satOff val="-18493"/>
              <a:lumOff val="-29609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GB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93E731DA-14F7-414D-B2D6-83264DE63BF1}">
      <dgm:prSet/>
      <dgm:spPr>
        <a:xfrm>
          <a:off x="4629023" y="2126379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6443614"/>
                <a:satOff val="-18493"/>
                <a:lumOff val="-29609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6443614"/>
                <a:satOff val="-18493"/>
                <a:lumOff val="-29609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6443614"/>
                <a:satOff val="-18493"/>
                <a:lumOff val="-29609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Offer agreed with client and family and provider informed </a:t>
          </a:r>
        </a:p>
      </dgm:t>
    </dgm:pt>
    <dgm:pt modelId="{DE29C6ED-B98B-44E9-8020-2FC78DF09DE2}" type="parTrans" cxnId="{C606DA9B-F66C-4D1A-BC65-78F38001596B}">
      <dgm:prSet/>
      <dgm:spPr/>
      <dgm:t>
        <a:bodyPr/>
        <a:lstStyle/>
        <a:p>
          <a:endParaRPr lang="en-GB"/>
        </a:p>
      </dgm:t>
    </dgm:pt>
    <dgm:pt modelId="{7BD1773E-3966-4272-B124-785228B33C89}" type="sibTrans" cxnId="{C606DA9B-F66C-4D1A-BC65-78F38001596B}">
      <dgm:prSet/>
      <dgm:spPr/>
      <dgm:t>
        <a:bodyPr/>
        <a:lstStyle/>
        <a:p>
          <a:endParaRPr lang="en-GB"/>
        </a:p>
      </dgm:t>
    </dgm:pt>
    <dgm:pt modelId="{2E3864F6-DB25-46B7-8B8E-B99E82AEC718}" type="pres">
      <dgm:prSet presAssocID="{2167EA95-D42B-47E1-B702-AAD51B2470A2}" presName="Name0" presStyleCnt="0">
        <dgm:presLayoutVars>
          <dgm:dir/>
          <dgm:resizeHandles val="exact"/>
        </dgm:presLayoutVars>
      </dgm:prSet>
      <dgm:spPr/>
    </dgm:pt>
    <dgm:pt modelId="{61B4F824-28A5-4C50-9F17-E611C0FA7729}" type="pres">
      <dgm:prSet presAssocID="{04D89C53-ECBD-4D1F-B043-F50FF2470865}" presName="node" presStyleLbl="node1" presStyleIdx="0" presStyleCnt="12">
        <dgm:presLayoutVars>
          <dgm:bulletEnabled val="1"/>
        </dgm:presLayoutVars>
      </dgm:prSet>
      <dgm:spPr/>
    </dgm:pt>
    <dgm:pt modelId="{939026B7-EA13-4DCE-8A7B-BB8C1951B18E}" type="pres">
      <dgm:prSet presAssocID="{19C4902F-689B-48A0-B8F0-EA158BD9686A}" presName="sibTrans" presStyleLbl="sibTrans1D1" presStyleIdx="0" presStyleCnt="11"/>
      <dgm:spPr/>
    </dgm:pt>
    <dgm:pt modelId="{06A2565A-441B-44D6-B162-357C7FE7457E}" type="pres">
      <dgm:prSet presAssocID="{19C4902F-689B-48A0-B8F0-EA158BD9686A}" presName="connectorText" presStyleLbl="sibTrans1D1" presStyleIdx="0" presStyleCnt="11"/>
      <dgm:spPr/>
    </dgm:pt>
    <dgm:pt modelId="{386E6DA5-CC56-459C-820B-F1980A97D8A4}" type="pres">
      <dgm:prSet presAssocID="{3839B2D6-F0F6-4084-AF7C-7579F8391389}" presName="node" presStyleLbl="node1" presStyleIdx="1" presStyleCnt="12">
        <dgm:presLayoutVars>
          <dgm:bulletEnabled val="1"/>
        </dgm:presLayoutVars>
      </dgm:prSet>
      <dgm:spPr/>
    </dgm:pt>
    <dgm:pt modelId="{D5542ACA-4F10-483E-A817-A9E0C683BE96}" type="pres">
      <dgm:prSet presAssocID="{B147380A-A072-43EF-B900-04DDC48F6854}" presName="sibTrans" presStyleLbl="sibTrans1D1" presStyleIdx="1" presStyleCnt="11"/>
      <dgm:spPr/>
    </dgm:pt>
    <dgm:pt modelId="{7E37FC0A-422D-4935-BE53-D7BF7A42D4F0}" type="pres">
      <dgm:prSet presAssocID="{B147380A-A072-43EF-B900-04DDC48F6854}" presName="connectorText" presStyleLbl="sibTrans1D1" presStyleIdx="1" presStyleCnt="11"/>
      <dgm:spPr/>
    </dgm:pt>
    <dgm:pt modelId="{B0395A6C-4D2C-465F-887D-7137B5594997}" type="pres">
      <dgm:prSet presAssocID="{F8F5F875-C61A-4416-B008-CFD35B0890AF}" presName="node" presStyleLbl="node1" presStyleIdx="2" presStyleCnt="12">
        <dgm:presLayoutVars>
          <dgm:bulletEnabled val="1"/>
        </dgm:presLayoutVars>
      </dgm:prSet>
      <dgm:spPr/>
    </dgm:pt>
    <dgm:pt modelId="{87A5CC16-FE73-41D8-8445-7CD55DC73F85}" type="pres">
      <dgm:prSet presAssocID="{35482B7C-0495-46AE-8692-1352CD31F6A2}" presName="sibTrans" presStyleLbl="sibTrans1D1" presStyleIdx="2" presStyleCnt="11"/>
      <dgm:spPr/>
    </dgm:pt>
    <dgm:pt modelId="{71E4B81B-E785-423C-BB96-2473EC785F1A}" type="pres">
      <dgm:prSet presAssocID="{35482B7C-0495-46AE-8692-1352CD31F6A2}" presName="connectorText" presStyleLbl="sibTrans1D1" presStyleIdx="2" presStyleCnt="11"/>
      <dgm:spPr/>
    </dgm:pt>
    <dgm:pt modelId="{81E41BD3-EFC0-4657-8C78-DD8ED7D8CFE7}" type="pres">
      <dgm:prSet presAssocID="{4558A4AA-BACB-4FE7-8711-54415BCF0223}" presName="node" presStyleLbl="node1" presStyleIdx="3" presStyleCnt="12">
        <dgm:presLayoutVars>
          <dgm:bulletEnabled val="1"/>
        </dgm:presLayoutVars>
      </dgm:prSet>
      <dgm:spPr/>
    </dgm:pt>
    <dgm:pt modelId="{16DFEFAF-3851-4957-B431-A0D4890322A0}" type="pres">
      <dgm:prSet presAssocID="{1FFDB047-F01A-4DF6-8362-ECA91E53F9E3}" presName="sibTrans" presStyleLbl="sibTrans1D1" presStyleIdx="3" presStyleCnt="11"/>
      <dgm:spPr/>
    </dgm:pt>
    <dgm:pt modelId="{9A04C683-4894-417C-BA5E-2FB49ACF22DB}" type="pres">
      <dgm:prSet presAssocID="{1FFDB047-F01A-4DF6-8362-ECA91E53F9E3}" presName="connectorText" presStyleLbl="sibTrans1D1" presStyleIdx="3" presStyleCnt="11"/>
      <dgm:spPr/>
    </dgm:pt>
    <dgm:pt modelId="{6A73CC27-D006-46B5-AC38-FCD243C661DA}" type="pres">
      <dgm:prSet presAssocID="{93F5BAA9-0D88-4F0B-BEE1-02FCA8A49729}" presName="node" presStyleLbl="node1" presStyleIdx="4" presStyleCnt="12">
        <dgm:presLayoutVars>
          <dgm:bulletEnabled val="1"/>
        </dgm:presLayoutVars>
      </dgm:prSet>
      <dgm:spPr/>
    </dgm:pt>
    <dgm:pt modelId="{2640C2FC-302A-4F19-8F53-FB106C231C3D}" type="pres">
      <dgm:prSet presAssocID="{A1FA275A-989C-4865-9BA5-140EC0622E53}" presName="sibTrans" presStyleLbl="sibTrans1D1" presStyleIdx="4" presStyleCnt="11"/>
      <dgm:spPr/>
    </dgm:pt>
    <dgm:pt modelId="{61F84868-6DD8-4E0C-9B90-B399A391D7D2}" type="pres">
      <dgm:prSet presAssocID="{A1FA275A-989C-4865-9BA5-140EC0622E53}" presName="connectorText" presStyleLbl="sibTrans1D1" presStyleIdx="4" presStyleCnt="11"/>
      <dgm:spPr/>
    </dgm:pt>
    <dgm:pt modelId="{AB3138F1-43A1-4B30-B73D-D52396428116}" type="pres">
      <dgm:prSet presAssocID="{C2784331-CF73-4CAC-98E5-A44C628A4A2D}" presName="node" presStyleLbl="node1" presStyleIdx="5" presStyleCnt="12">
        <dgm:presLayoutVars>
          <dgm:bulletEnabled val="1"/>
        </dgm:presLayoutVars>
      </dgm:prSet>
      <dgm:spPr/>
    </dgm:pt>
    <dgm:pt modelId="{6C984B06-7431-43DB-A406-37F746B57871}" type="pres">
      <dgm:prSet presAssocID="{9AB16387-553D-4804-BBA7-3A78A0FE9DAA}" presName="sibTrans" presStyleLbl="sibTrans1D1" presStyleIdx="5" presStyleCnt="11"/>
      <dgm:spPr/>
    </dgm:pt>
    <dgm:pt modelId="{306B3044-8311-4875-A6CB-A285355C4ED2}" type="pres">
      <dgm:prSet presAssocID="{9AB16387-553D-4804-BBA7-3A78A0FE9DAA}" presName="connectorText" presStyleLbl="sibTrans1D1" presStyleIdx="5" presStyleCnt="11"/>
      <dgm:spPr/>
    </dgm:pt>
    <dgm:pt modelId="{85F5A6D2-9347-4D14-ADEB-854D111C343C}" type="pres">
      <dgm:prSet presAssocID="{8F1C2EB6-8EF4-4F26-AF2C-AC8830389DA5}" presName="node" presStyleLbl="node1" presStyleIdx="6" presStyleCnt="12">
        <dgm:presLayoutVars>
          <dgm:bulletEnabled val="1"/>
        </dgm:presLayoutVars>
      </dgm:prSet>
      <dgm:spPr/>
    </dgm:pt>
    <dgm:pt modelId="{5F7D0C64-203F-4F08-8BDA-B4C63E237282}" type="pres">
      <dgm:prSet presAssocID="{4614090C-FBCC-4FE9-8E18-3E6115B3B013}" presName="sibTrans" presStyleLbl="sibTrans1D1" presStyleIdx="6" presStyleCnt="11"/>
      <dgm:spPr/>
    </dgm:pt>
    <dgm:pt modelId="{EC89AC51-A97D-43F9-887E-2BA111790D71}" type="pres">
      <dgm:prSet presAssocID="{4614090C-FBCC-4FE9-8E18-3E6115B3B013}" presName="connectorText" presStyleLbl="sibTrans1D1" presStyleIdx="6" presStyleCnt="11"/>
      <dgm:spPr/>
    </dgm:pt>
    <dgm:pt modelId="{8E62079E-53B2-4470-B5DF-C64499562C14}" type="pres">
      <dgm:prSet presAssocID="{8F3FEE05-12E2-4F52-AA96-B49E12966506}" presName="node" presStyleLbl="node1" presStyleIdx="7" presStyleCnt="12">
        <dgm:presLayoutVars>
          <dgm:bulletEnabled val="1"/>
        </dgm:presLayoutVars>
      </dgm:prSet>
      <dgm:spPr/>
    </dgm:pt>
    <dgm:pt modelId="{012E34D9-F80F-4B6A-92AA-EF53E935A02A}" type="pres">
      <dgm:prSet presAssocID="{0C4C5FC9-B5CB-4480-9814-1D8913732297}" presName="sibTrans" presStyleLbl="sibTrans1D1" presStyleIdx="7" presStyleCnt="11"/>
      <dgm:spPr/>
    </dgm:pt>
    <dgm:pt modelId="{7B639B49-D39C-48E1-8758-917212DA58EF}" type="pres">
      <dgm:prSet presAssocID="{0C4C5FC9-B5CB-4480-9814-1D8913732297}" presName="connectorText" presStyleLbl="sibTrans1D1" presStyleIdx="7" presStyleCnt="11"/>
      <dgm:spPr/>
    </dgm:pt>
    <dgm:pt modelId="{70773DC2-F259-40A5-9096-D7ECDE2BF0EA}" type="pres">
      <dgm:prSet presAssocID="{10590AAA-D6C3-4DA3-B42B-C227D18F21C1}" presName="node" presStyleLbl="node1" presStyleIdx="8" presStyleCnt="12" custLinFactNeighborX="2280" custLinFactNeighborY="13932">
        <dgm:presLayoutVars>
          <dgm:bulletEnabled val="1"/>
        </dgm:presLayoutVars>
      </dgm:prSet>
      <dgm:spPr/>
    </dgm:pt>
    <dgm:pt modelId="{A5E03417-56D0-457C-9B3B-B185DC6E81D5}" type="pres">
      <dgm:prSet presAssocID="{61A629C2-5F1F-46F0-BF27-3DDD010E6895}" presName="sibTrans" presStyleLbl="sibTrans1D1" presStyleIdx="8" presStyleCnt="11"/>
      <dgm:spPr/>
    </dgm:pt>
    <dgm:pt modelId="{02760BD8-3068-449B-9BC7-FF76EF03DAE7}" type="pres">
      <dgm:prSet presAssocID="{61A629C2-5F1F-46F0-BF27-3DDD010E6895}" presName="connectorText" presStyleLbl="sibTrans1D1" presStyleIdx="8" presStyleCnt="11"/>
      <dgm:spPr/>
    </dgm:pt>
    <dgm:pt modelId="{CC583167-4B6F-4A1D-BA48-E4815B2A24D5}" type="pres">
      <dgm:prSet presAssocID="{E0874025-C232-44BD-9064-588A20B59FD5}" presName="node" presStyleLbl="node1" presStyleIdx="9" presStyleCnt="12">
        <dgm:presLayoutVars>
          <dgm:bulletEnabled val="1"/>
        </dgm:presLayoutVars>
      </dgm:prSet>
      <dgm:spPr/>
    </dgm:pt>
    <dgm:pt modelId="{86EB5C6B-6C2F-4EFE-9681-5E74BBF9DA0C}" type="pres">
      <dgm:prSet presAssocID="{D9306BE8-3032-4D40-BE1B-92BB7575BB44}" presName="sibTrans" presStyleLbl="sibTrans1D1" presStyleIdx="9" presStyleCnt="11"/>
      <dgm:spPr/>
    </dgm:pt>
    <dgm:pt modelId="{D73E52F0-3F67-415B-801C-84BCBE017FA9}" type="pres">
      <dgm:prSet presAssocID="{D9306BE8-3032-4D40-BE1B-92BB7575BB44}" presName="connectorText" presStyleLbl="sibTrans1D1" presStyleIdx="9" presStyleCnt="11"/>
      <dgm:spPr/>
    </dgm:pt>
    <dgm:pt modelId="{2EAB80FE-6D46-4E13-9B57-70077FC2E6D2}" type="pres">
      <dgm:prSet presAssocID="{AAD6E427-23FD-4FE7-A88E-A6A9EBA1067D}" presName="node" presStyleLbl="node1" presStyleIdx="10" presStyleCnt="12">
        <dgm:presLayoutVars>
          <dgm:bulletEnabled val="1"/>
        </dgm:presLayoutVars>
      </dgm:prSet>
      <dgm:spPr/>
    </dgm:pt>
    <dgm:pt modelId="{FBD8DCFA-4E55-45FC-979C-624900696400}" type="pres">
      <dgm:prSet presAssocID="{611BB714-8057-4ABD-8396-068EC03ECCDC}" presName="sibTrans" presStyleLbl="sibTrans1D1" presStyleIdx="10" presStyleCnt="11"/>
      <dgm:spPr/>
    </dgm:pt>
    <dgm:pt modelId="{9DCAB431-4198-4460-A83F-9973CF032FA0}" type="pres">
      <dgm:prSet presAssocID="{611BB714-8057-4ABD-8396-068EC03ECCDC}" presName="connectorText" presStyleLbl="sibTrans1D1" presStyleIdx="10" presStyleCnt="11"/>
      <dgm:spPr/>
    </dgm:pt>
    <dgm:pt modelId="{CDC0D6FB-38F9-4A83-8D78-71FC6F671215}" type="pres">
      <dgm:prSet presAssocID="{93E731DA-14F7-414D-B2D6-83264DE63BF1}" presName="node" presStyleLbl="node1" presStyleIdx="11" presStyleCnt="12">
        <dgm:presLayoutVars>
          <dgm:bulletEnabled val="1"/>
        </dgm:presLayoutVars>
      </dgm:prSet>
      <dgm:spPr/>
    </dgm:pt>
  </dgm:ptLst>
  <dgm:cxnLst>
    <dgm:cxn modelId="{C814E00D-BBE8-4ECC-8B74-98E482EF7FFA}" type="presOf" srcId="{61A629C2-5F1F-46F0-BF27-3DDD010E6895}" destId="{02760BD8-3068-449B-9BC7-FF76EF03DAE7}" srcOrd="1" destOrd="0" presId="urn:microsoft.com/office/officeart/2016/7/layout/RepeatingBendingProcessNew"/>
    <dgm:cxn modelId="{C798E41D-C3CD-47B6-8733-972E2B175237}" srcId="{2167EA95-D42B-47E1-B702-AAD51B2470A2}" destId="{C2784331-CF73-4CAC-98E5-A44C628A4A2D}" srcOrd="5" destOrd="0" parTransId="{A6323D89-5C73-4FE2-A6B7-5C0E409AF997}" sibTransId="{9AB16387-553D-4804-BBA7-3A78A0FE9DAA}"/>
    <dgm:cxn modelId="{1B818321-E004-4BFF-B112-DDC0DF2EC0BD}" type="presOf" srcId="{B147380A-A072-43EF-B900-04DDC48F6854}" destId="{D5542ACA-4F10-483E-A817-A9E0C683BE96}" srcOrd="0" destOrd="0" presId="urn:microsoft.com/office/officeart/2016/7/layout/RepeatingBendingProcessNew"/>
    <dgm:cxn modelId="{D2E30928-3B08-427B-B08B-CAE72D1E3257}" type="presOf" srcId="{611BB714-8057-4ABD-8396-068EC03ECCDC}" destId="{FBD8DCFA-4E55-45FC-979C-624900696400}" srcOrd="0" destOrd="0" presId="urn:microsoft.com/office/officeart/2016/7/layout/RepeatingBendingProcessNew"/>
    <dgm:cxn modelId="{DB1E022B-EA3A-4FA4-93E4-2FF30ED3D6AE}" srcId="{2167EA95-D42B-47E1-B702-AAD51B2470A2}" destId="{F8F5F875-C61A-4416-B008-CFD35B0890AF}" srcOrd="2" destOrd="0" parTransId="{BF835BE4-65EB-4580-85BF-FDFDD7550248}" sibTransId="{35482B7C-0495-46AE-8692-1352CD31F6A2}"/>
    <dgm:cxn modelId="{09749B2C-E140-43B3-8042-FCAED2A60D4F}" srcId="{2167EA95-D42B-47E1-B702-AAD51B2470A2}" destId="{04D89C53-ECBD-4D1F-B043-F50FF2470865}" srcOrd="0" destOrd="0" parTransId="{D44E424C-A335-42D2-AC56-86ABFF06C88C}" sibTransId="{19C4902F-689B-48A0-B8F0-EA158BD9686A}"/>
    <dgm:cxn modelId="{5839852D-8C54-4BFC-8FB7-709A39727FEA}" srcId="{2167EA95-D42B-47E1-B702-AAD51B2470A2}" destId="{8F1C2EB6-8EF4-4F26-AF2C-AC8830389DA5}" srcOrd="6" destOrd="0" parTransId="{EF0BD0C0-08FB-42EF-A33E-2F07DBCF6206}" sibTransId="{4614090C-FBCC-4FE9-8E18-3E6115B3B013}"/>
    <dgm:cxn modelId="{6ED9D72E-0952-4492-B242-3BB74C6BBDE4}" type="presOf" srcId="{C2784331-CF73-4CAC-98E5-A44C628A4A2D}" destId="{AB3138F1-43A1-4B30-B73D-D52396428116}" srcOrd="0" destOrd="0" presId="urn:microsoft.com/office/officeart/2016/7/layout/RepeatingBendingProcessNew"/>
    <dgm:cxn modelId="{A10E2E2F-DFDD-489C-A7BD-A06126FA8B32}" srcId="{2167EA95-D42B-47E1-B702-AAD51B2470A2}" destId="{AAD6E427-23FD-4FE7-A88E-A6A9EBA1067D}" srcOrd="10" destOrd="0" parTransId="{365F335B-6D54-4FD8-AD6A-D3EFDBB7D092}" sibTransId="{611BB714-8057-4ABD-8396-068EC03ECCDC}"/>
    <dgm:cxn modelId="{96379A2F-0D49-4408-97C3-F9238B021CBF}" type="presOf" srcId="{F8F5F875-C61A-4416-B008-CFD35B0890AF}" destId="{B0395A6C-4D2C-465F-887D-7137B5594997}" srcOrd="0" destOrd="0" presId="urn:microsoft.com/office/officeart/2016/7/layout/RepeatingBendingProcessNew"/>
    <dgm:cxn modelId="{40D3B531-1CCB-48C2-80F5-B51FD18EA0BC}" type="presOf" srcId="{2167EA95-D42B-47E1-B702-AAD51B2470A2}" destId="{2E3864F6-DB25-46B7-8B8E-B99E82AEC718}" srcOrd="0" destOrd="0" presId="urn:microsoft.com/office/officeart/2016/7/layout/RepeatingBendingProcessNew"/>
    <dgm:cxn modelId="{9CE90E33-6025-4268-B295-7D5333076F90}" type="presOf" srcId="{D9306BE8-3032-4D40-BE1B-92BB7575BB44}" destId="{D73E52F0-3F67-415B-801C-84BCBE017FA9}" srcOrd="1" destOrd="0" presId="urn:microsoft.com/office/officeart/2016/7/layout/RepeatingBendingProcessNew"/>
    <dgm:cxn modelId="{041A1F5C-2EDE-4480-A0D0-FEEB9503B506}" type="presOf" srcId="{61A629C2-5F1F-46F0-BF27-3DDD010E6895}" destId="{A5E03417-56D0-457C-9B3B-B185DC6E81D5}" srcOrd="0" destOrd="0" presId="urn:microsoft.com/office/officeart/2016/7/layout/RepeatingBendingProcessNew"/>
    <dgm:cxn modelId="{B3B3BF45-C11F-4BD0-9397-490C1D97919B}" type="presOf" srcId="{9AB16387-553D-4804-BBA7-3A78A0FE9DAA}" destId="{6C984B06-7431-43DB-A406-37F746B57871}" srcOrd="0" destOrd="0" presId="urn:microsoft.com/office/officeart/2016/7/layout/RepeatingBendingProcessNew"/>
    <dgm:cxn modelId="{A8590A47-4ADA-4EF6-821F-3C6CC65CB0FD}" type="presOf" srcId="{A1FA275A-989C-4865-9BA5-140EC0622E53}" destId="{61F84868-6DD8-4E0C-9B90-B399A391D7D2}" srcOrd="1" destOrd="0" presId="urn:microsoft.com/office/officeart/2016/7/layout/RepeatingBendingProcessNew"/>
    <dgm:cxn modelId="{9368B747-CDEA-480E-A6AD-8854105F3555}" type="presOf" srcId="{93F5BAA9-0D88-4F0B-BEE1-02FCA8A49729}" destId="{6A73CC27-D006-46B5-AC38-FCD243C661DA}" srcOrd="0" destOrd="0" presId="urn:microsoft.com/office/officeart/2016/7/layout/RepeatingBendingProcessNew"/>
    <dgm:cxn modelId="{8A8D0048-34FF-4CBA-AD4B-752408CFC12A}" type="presOf" srcId="{4614090C-FBCC-4FE9-8E18-3E6115B3B013}" destId="{5F7D0C64-203F-4F08-8BDA-B4C63E237282}" srcOrd="0" destOrd="0" presId="urn:microsoft.com/office/officeart/2016/7/layout/RepeatingBendingProcessNew"/>
    <dgm:cxn modelId="{92335968-5AF0-46C2-89BC-5DF48B5AB215}" srcId="{2167EA95-D42B-47E1-B702-AAD51B2470A2}" destId="{E0874025-C232-44BD-9064-588A20B59FD5}" srcOrd="9" destOrd="0" parTransId="{61912A87-4E4A-4C08-9AB1-BE0D1F09D356}" sibTransId="{D9306BE8-3032-4D40-BE1B-92BB7575BB44}"/>
    <dgm:cxn modelId="{E4529A6B-9184-4DD7-8DDE-23134E138CCF}" type="presOf" srcId="{3839B2D6-F0F6-4084-AF7C-7579F8391389}" destId="{386E6DA5-CC56-459C-820B-F1980A97D8A4}" srcOrd="0" destOrd="0" presId="urn:microsoft.com/office/officeart/2016/7/layout/RepeatingBendingProcessNew"/>
    <dgm:cxn modelId="{52C4F96B-4BD9-4C63-BD0B-F6DEE2F48BCE}" type="presOf" srcId="{04D89C53-ECBD-4D1F-B043-F50FF2470865}" destId="{61B4F824-28A5-4C50-9F17-E611C0FA7729}" srcOrd="0" destOrd="0" presId="urn:microsoft.com/office/officeart/2016/7/layout/RepeatingBendingProcessNew"/>
    <dgm:cxn modelId="{ADF3606E-373A-484C-A35B-6F5C21D72AC7}" type="presOf" srcId="{35482B7C-0495-46AE-8692-1352CD31F6A2}" destId="{87A5CC16-FE73-41D8-8445-7CD55DC73F85}" srcOrd="0" destOrd="0" presId="urn:microsoft.com/office/officeart/2016/7/layout/RepeatingBendingProcessNew"/>
    <dgm:cxn modelId="{D1E61472-2AC2-4580-8CD6-929A1571BA11}" srcId="{2167EA95-D42B-47E1-B702-AAD51B2470A2}" destId="{8F3FEE05-12E2-4F52-AA96-B49E12966506}" srcOrd="7" destOrd="0" parTransId="{BD35A028-745A-4F03-B316-B4367C7B864C}" sibTransId="{0C4C5FC9-B5CB-4480-9814-1D8913732297}"/>
    <dgm:cxn modelId="{A0D00775-C68D-44E2-8149-6C9480DE75D8}" type="presOf" srcId="{9AB16387-553D-4804-BBA7-3A78A0FE9DAA}" destId="{306B3044-8311-4875-A6CB-A285355C4ED2}" srcOrd="1" destOrd="0" presId="urn:microsoft.com/office/officeart/2016/7/layout/RepeatingBendingProcessNew"/>
    <dgm:cxn modelId="{6B568D59-955B-4215-87C3-3B0EB7F120AC}" type="presOf" srcId="{19C4902F-689B-48A0-B8F0-EA158BD9686A}" destId="{06A2565A-441B-44D6-B162-357C7FE7457E}" srcOrd="1" destOrd="0" presId="urn:microsoft.com/office/officeart/2016/7/layout/RepeatingBendingProcessNew"/>
    <dgm:cxn modelId="{9F63587F-755B-47B1-9983-844EE30C415A}" type="presOf" srcId="{35482B7C-0495-46AE-8692-1352CD31F6A2}" destId="{71E4B81B-E785-423C-BB96-2473EC785F1A}" srcOrd="1" destOrd="0" presId="urn:microsoft.com/office/officeart/2016/7/layout/RepeatingBendingProcessNew"/>
    <dgm:cxn modelId="{FED57483-DB33-4137-875A-FA4300B17957}" type="presOf" srcId="{E0874025-C232-44BD-9064-588A20B59FD5}" destId="{CC583167-4B6F-4A1D-BA48-E4815B2A24D5}" srcOrd="0" destOrd="0" presId="urn:microsoft.com/office/officeart/2016/7/layout/RepeatingBendingProcessNew"/>
    <dgm:cxn modelId="{45C35385-098D-4822-8B6B-6F889F492C8B}" type="presOf" srcId="{4614090C-FBCC-4FE9-8E18-3E6115B3B013}" destId="{EC89AC51-A97D-43F9-887E-2BA111790D71}" srcOrd="1" destOrd="0" presId="urn:microsoft.com/office/officeart/2016/7/layout/RepeatingBendingProcessNew"/>
    <dgm:cxn modelId="{5EA6D590-198C-4FFA-B580-CE87FF377186}" srcId="{2167EA95-D42B-47E1-B702-AAD51B2470A2}" destId="{4558A4AA-BACB-4FE7-8711-54415BCF0223}" srcOrd="3" destOrd="0" parTransId="{F86A8937-9AE1-4001-8463-9B7865246DAE}" sibTransId="{1FFDB047-F01A-4DF6-8362-ECA91E53F9E3}"/>
    <dgm:cxn modelId="{87842E96-0FE3-4CF0-A8E3-8BE3678C9C0A}" type="presOf" srcId="{19C4902F-689B-48A0-B8F0-EA158BD9686A}" destId="{939026B7-EA13-4DCE-8A7B-BB8C1951B18E}" srcOrd="0" destOrd="0" presId="urn:microsoft.com/office/officeart/2016/7/layout/RepeatingBendingProcessNew"/>
    <dgm:cxn modelId="{C606DA9B-F66C-4D1A-BC65-78F38001596B}" srcId="{2167EA95-D42B-47E1-B702-AAD51B2470A2}" destId="{93E731DA-14F7-414D-B2D6-83264DE63BF1}" srcOrd="11" destOrd="0" parTransId="{DE29C6ED-B98B-44E9-8020-2FC78DF09DE2}" sibTransId="{7BD1773E-3966-4272-B124-785228B33C89}"/>
    <dgm:cxn modelId="{20FB5BA8-0F5C-49D1-A006-2F0F645A46E5}" type="presOf" srcId="{93E731DA-14F7-414D-B2D6-83264DE63BF1}" destId="{CDC0D6FB-38F9-4A83-8D78-71FC6F671215}" srcOrd="0" destOrd="0" presId="urn:microsoft.com/office/officeart/2016/7/layout/RepeatingBendingProcessNew"/>
    <dgm:cxn modelId="{4BD860A8-CA83-4414-BCC1-2AE110E5BB95}" type="presOf" srcId="{1FFDB047-F01A-4DF6-8362-ECA91E53F9E3}" destId="{9A04C683-4894-417C-BA5E-2FB49ACF22DB}" srcOrd="1" destOrd="0" presId="urn:microsoft.com/office/officeart/2016/7/layout/RepeatingBendingProcessNew"/>
    <dgm:cxn modelId="{C63CC7AB-5E1C-4004-B887-598990D1689E}" type="presOf" srcId="{A1FA275A-989C-4865-9BA5-140EC0622E53}" destId="{2640C2FC-302A-4F19-8F53-FB106C231C3D}" srcOrd="0" destOrd="0" presId="urn:microsoft.com/office/officeart/2016/7/layout/RepeatingBendingProcessNew"/>
    <dgm:cxn modelId="{AE98A0BA-9486-4309-A934-23BD295B6A25}" type="presOf" srcId="{8F3FEE05-12E2-4F52-AA96-B49E12966506}" destId="{8E62079E-53B2-4470-B5DF-C64499562C14}" srcOrd="0" destOrd="0" presId="urn:microsoft.com/office/officeart/2016/7/layout/RepeatingBendingProcessNew"/>
    <dgm:cxn modelId="{D4E5ABBB-EB71-404D-9607-7ABA862326D5}" type="presOf" srcId="{4558A4AA-BACB-4FE7-8711-54415BCF0223}" destId="{81E41BD3-EFC0-4657-8C78-DD8ED7D8CFE7}" srcOrd="0" destOrd="0" presId="urn:microsoft.com/office/officeart/2016/7/layout/RepeatingBendingProcessNew"/>
    <dgm:cxn modelId="{02DE08C3-E306-4FFC-8BE6-2F5F9B68D796}" type="presOf" srcId="{0C4C5FC9-B5CB-4480-9814-1D8913732297}" destId="{012E34D9-F80F-4B6A-92AA-EF53E935A02A}" srcOrd="0" destOrd="0" presId="urn:microsoft.com/office/officeart/2016/7/layout/RepeatingBendingProcessNew"/>
    <dgm:cxn modelId="{8AA7B4C3-F707-4FE2-BB6D-8E0B505CAE17}" type="presOf" srcId="{10590AAA-D6C3-4DA3-B42B-C227D18F21C1}" destId="{70773DC2-F259-40A5-9096-D7ECDE2BF0EA}" srcOrd="0" destOrd="0" presId="urn:microsoft.com/office/officeart/2016/7/layout/RepeatingBendingProcessNew"/>
    <dgm:cxn modelId="{EB5DD5C3-8A50-4766-A11B-62C8149611C9}" srcId="{2167EA95-D42B-47E1-B702-AAD51B2470A2}" destId="{93F5BAA9-0D88-4F0B-BEE1-02FCA8A49729}" srcOrd="4" destOrd="0" parTransId="{858B17D0-AD88-41F4-A5F8-A96975A39BD8}" sibTransId="{A1FA275A-989C-4865-9BA5-140EC0622E53}"/>
    <dgm:cxn modelId="{61DE9FC7-DEAB-49FD-AFE2-7C6505997519}" type="presOf" srcId="{8F1C2EB6-8EF4-4F26-AF2C-AC8830389DA5}" destId="{85F5A6D2-9347-4D14-ADEB-854D111C343C}" srcOrd="0" destOrd="0" presId="urn:microsoft.com/office/officeart/2016/7/layout/RepeatingBendingProcessNew"/>
    <dgm:cxn modelId="{0F71B3C8-8C69-4298-94E4-CF2D0A776AD6}" type="presOf" srcId="{AAD6E427-23FD-4FE7-A88E-A6A9EBA1067D}" destId="{2EAB80FE-6D46-4E13-9B57-70077FC2E6D2}" srcOrd="0" destOrd="0" presId="urn:microsoft.com/office/officeart/2016/7/layout/RepeatingBendingProcessNew"/>
    <dgm:cxn modelId="{49B6EDC8-3BC7-418F-8EB5-B467DFB7F64D}" srcId="{2167EA95-D42B-47E1-B702-AAD51B2470A2}" destId="{10590AAA-D6C3-4DA3-B42B-C227D18F21C1}" srcOrd="8" destOrd="0" parTransId="{D8EF4CD0-D2AC-4844-929F-FA716CC71AE0}" sibTransId="{61A629C2-5F1F-46F0-BF27-3DDD010E6895}"/>
    <dgm:cxn modelId="{9C5608DB-3588-41B0-A8FE-6E4B6A398F6A}" type="presOf" srcId="{B147380A-A072-43EF-B900-04DDC48F6854}" destId="{7E37FC0A-422D-4935-BE53-D7BF7A42D4F0}" srcOrd="1" destOrd="0" presId="urn:microsoft.com/office/officeart/2016/7/layout/RepeatingBendingProcessNew"/>
    <dgm:cxn modelId="{6807F3E0-26BF-43BC-ABBE-89383F17EF17}" type="presOf" srcId="{0C4C5FC9-B5CB-4480-9814-1D8913732297}" destId="{7B639B49-D39C-48E1-8758-917212DA58EF}" srcOrd="1" destOrd="0" presId="urn:microsoft.com/office/officeart/2016/7/layout/RepeatingBendingProcessNew"/>
    <dgm:cxn modelId="{44103AE1-A7CD-4D7A-B558-BA2C67A4FB01}" type="presOf" srcId="{611BB714-8057-4ABD-8396-068EC03ECCDC}" destId="{9DCAB431-4198-4460-A83F-9973CF032FA0}" srcOrd="1" destOrd="0" presId="urn:microsoft.com/office/officeart/2016/7/layout/RepeatingBendingProcessNew"/>
    <dgm:cxn modelId="{6794A7E9-AF1A-4F25-8D88-42FBBEF73E2F}" type="presOf" srcId="{D9306BE8-3032-4D40-BE1B-92BB7575BB44}" destId="{86EB5C6B-6C2F-4EFE-9681-5E74BBF9DA0C}" srcOrd="0" destOrd="0" presId="urn:microsoft.com/office/officeart/2016/7/layout/RepeatingBendingProcessNew"/>
    <dgm:cxn modelId="{92BFE6E9-1E78-463B-8828-46AD7EFBE9C2}" srcId="{2167EA95-D42B-47E1-B702-AAD51B2470A2}" destId="{3839B2D6-F0F6-4084-AF7C-7579F8391389}" srcOrd="1" destOrd="0" parTransId="{57101B60-4639-4F2A-AA11-F2AF762B41BB}" sibTransId="{B147380A-A072-43EF-B900-04DDC48F6854}"/>
    <dgm:cxn modelId="{94B26FFB-B0B1-433E-8C38-8A69E850E40E}" type="presOf" srcId="{1FFDB047-F01A-4DF6-8362-ECA91E53F9E3}" destId="{16DFEFAF-3851-4957-B431-A0D4890322A0}" srcOrd="0" destOrd="0" presId="urn:microsoft.com/office/officeart/2016/7/layout/RepeatingBendingProcessNew"/>
    <dgm:cxn modelId="{CDAC69A8-14EF-47DF-8384-D06D8427655B}" type="presParOf" srcId="{2E3864F6-DB25-46B7-8B8E-B99E82AEC718}" destId="{61B4F824-28A5-4C50-9F17-E611C0FA7729}" srcOrd="0" destOrd="0" presId="urn:microsoft.com/office/officeart/2016/7/layout/RepeatingBendingProcessNew"/>
    <dgm:cxn modelId="{84824CF3-B51A-444A-8E75-B3B546A68E3E}" type="presParOf" srcId="{2E3864F6-DB25-46B7-8B8E-B99E82AEC718}" destId="{939026B7-EA13-4DCE-8A7B-BB8C1951B18E}" srcOrd="1" destOrd="0" presId="urn:microsoft.com/office/officeart/2016/7/layout/RepeatingBendingProcessNew"/>
    <dgm:cxn modelId="{ECBDEC36-EBD1-46B2-8FED-6702F9E2A6AD}" type="presParOf" srcId="{939026B7-EA13-4DCE-8A7B-BB8C1951B18E}" destId="{06A2565A-441B-44D6-B162-357C7FE7457E}" srcOrd="0" destOrd="0" presId="urn:microsoft.com/office/officeart/2016/7/layout/RepeatingBendingProcessNew"/>
    <dgm:cxn modelId="{596FDF65-BAD7-4EBC-BB17-0DF14EBD48BF}" type="presParOf" srcId="{2E3864F6-DB25-46B7-8B8E-B99E82AEC718}" destId="{386E6DA5-CC56-459C-820B-F1980A97D8A4}" srcOrd="2" destOrd="0" presId="urn:microsoft.com/office/officeart/2016/7/layout/RepeatingBendingProcessNew"/>
    <dgm:cxn modelId="{78E8C395-66ED-4AEF-A853-D7FFCFA4AEC9}" type="presParOf" srcId="{2E3864F6-DB25-46B7-8B8E-B99E82AEC718}" destId="{D5542ACA-4F10-483E-A817-A9E0C683BE96}" srcOrd="3" destOrd="0" presId="urn:microsoft.com/office/officeart/2016/7/layout/RepeatingBendingProcessNew"/>
    <dgm:cxn modelId="{7AB3166D-55AF-40B9-B4DC-C1DE9AFED617}" type="presParOf" srcId="{D5542ACA-4F10-483E-A817-A9E0C683BE96}" destId="{7E37FC0A-422D-4935-BE53-D7BF7A42D4F0}" srcOrd="0" destOrd="0" presId="urn:microsoft.com/office/officeart/2016/7/layout/RepeatingBendingProcessNew"/>
    <dgm:cxn modelId="{B920D40A-17EE-4B1B-84A4-4403D816185C}" type="presParOf" srcId="{2E3864F6-DB25-46B7-8B8E-B99E82AEC718}" destId="{B0395A6C-4D2C-465F-887D-7137B5594997}" srcOrd="4" destOrd="0" presId="urn:microsoft.com/office/officeart/2016/7/layout/RepeatingBendingProcessNew"/>
    <dgm:cxn modelId="{3929CAF8-7C45-4259-B5B2-3BD71FD17147}" type="presParOf" srcId="{2E3864F6-DB25-46B7-8B8E-B99E82AEC718}" destId="{87A5CC16-FE73-41D8-8445-7CD55DC73F85}" srcOrd="5" destOrd="0" presId="urn:microsoft.com/office/officeart/2016/7/layout/RepeatingBendingProcessNew"/>
    <dgm:cxn modelId="{F9A2CBEA-F4E9-4C2F-B9D3-6830623E32BD}" type="presParOf" srcId="{87A5CC16-FE73-41D8-8445-7CD55DC73F85}" destId="{71E4B81B-E785-423C-BB96-2473EC785F1A}" srcOrd="0" destOrd="0" presId="urn:microsoft.com/office/officeart/2016/7/layout/RepeatingBendingProcessNew"/>
    <dgm:cxn modelId="{310CEB0D-93B5-46BE-91C5-23338B7585DC}" type="presParOf" srcId="{2E3864F6-DB25-46B7-8B8E-B99E82AEC718}" destId="{81E41BD3-EFC0-4657-8C78-DD8ED7D8CFE7}" srcOrd="6" destOrd="0" presId="urn:microsoft.com/office/officeart/2016/7/layout/RepeatingBendingProcessNew"/>
    <dgm:cxn modelId="{17475A4B-F581-4A1F-B5A8-40AFCFBCEFAC}" type="presParOf" srcId="{2E3864F6-DB25-46B7-8B8E-B99E82AEC718}" destId="{16DFEFAF-3851-4957-B431-A0D4890322A0}" srcOrd="7" destOrd="0" presId="urn:microsoft.com/office/officeart/2016/7/layout/RepeatingBendingProcessNew"/>
    <dgm:cxn modelId="{37F98CDE-0E7E-4171-A1C9-2081A4CAF76A}" type="presParOf" srcId="{16DFEFAF-3851-4957-B431-A0D4890322A0}" destId="{9A04C683-4894-417C-BA5E-2FB49ACF22DB}" srcOrd="0" destOrd="0" presId="urn:microsoft.com/office/officeart/2016/7/layout/RepeatingBendingProcessNew"/>
    <dgm:cxn modelId="{75BF562C-9248-4C0A-8073-311FD91FD2F9}" type="presParOf" srcId="{2E3864F6-DB25-46B7-8B8E-B99E82AEC718}" destId="{6A73CC27-D006-46B5-AC38-FCD243C661DA}" srcOrd="8" destOrd="0" presId="urn:microsoft.com/office/officeart/2016/7/layout/RepeatingBendingProcessNew"/>
    <dgm:cxn modelId="{9021B909-B37D-4FBC-8778-CA46C05D649E}" type="presParOf" srcId="{2E3864F6-DB25-46B7-8B8E-B99E82AEC718}" destId="{2640C2FC-302A-4F19-8F53-FB106C231C3D}" srcOrd="9" destOrd="0" presId="urn:microsoft.com/office/officeart/2016/7/layout/RepeatingBendingProcessNew"/>
    <dgm:cxn modelId="{14A6E970-DC1F-4C39-8CA9-94A39470701B}" type="presParOf" srcId="{2640C2FC-302A-4F19-8F53-FB106C231C3D}" destId="{61F84868-6DD8-4E0C-9B90-B399A391D7D2}" srcOrd="0" destOrd="0" presId="urn:microsoft.com/office/officeart/2016/7/layout/RepeatingBendingProcessNew"/>
    <dgm:cxn modelId="{FC322D47-1DDF-46D8-976F-FD4F172081AE}" type="presParOf" srcId="{2E3864F6-DB25-46B7-8B8E-B99E82AEC718}" destId="{AB3138F1-43A1-4B30-B73D-D52396428116}" srcOrd="10" destOrd="0" presId="urn:microsoft.com/office/officeart/2016/7/layout/RepeatingBendingProcessNew"/>
    <dgm:cxn modelId="{631071BD-7F9F-4B8A-A3E0-D91959782BD7}" type="presParOf" srcId="{2E3864F6-DB25-46B7-8B8E-B99E82AEC718}" destId="{6C984B06-7431-43DB-A406-37F746B57871}" srcOrd="11" destOrd="0" presId="urn:microsoft.com/office/officeart/2016/7/layout/RepeatingBendingProcessNew"/>
    <dgm:cxn modelId="{0BA3B19A-9730-4D39-BC09-44F5B382F2B2}" type="presParOf" srcId="{6C984B06-7431-43DB-A406-37F746B57871}" destId="{306B3044-8311-4875-A6CB-A285355C4ED2}" srcOrd="0" destOrd="0" presId="urn:microsoft.com/office/officeart/2016/7/layout/RepeatingBendingProcessNew"/>
    <dgm:cxn modelId="{AD197A7E-8515-43F1-86AD-8ABCC2387FDB}" type="presParOf" srcId="{2E3864F6-DB25-46B7-8B8E-B99E82AEC718}" destId="{85F5A6D2-9347-4D14-ADEB-854D111C343C}" srcOrd="12" destOrd="0" presId="urn:microsoft.com/office/officeart/2016/7/layout/RepeatingBendingProcessNew"/>
    <dgm:cxn modelId="{FE7BDDA5-3758-45CE-8A09-E1EB6E4E6614}" type="presParOf" srcId="{2E3864F6-DB25-46B7-8B8E-B99E82AEC718}" destId="{5F7D0C64-203F-4F08-8BDA-B4C63E237282}" srcOrd="13" destOrd="0" presId="urn:microsoft.com/office/officeart/2016/7/layout/RepeatingBendingProcessNew"/>
    <dgm:cxn modelId="{20A226F1-B6D5-4529-B512-7D53F6555A07}" type="presParOf" srcId="{5F7D0C64-203F-4F08-8BDA-B4C63E237282}" destId="{EC89AC51-A97D-43F9-887E-2BA111790D71}" srcOrd="0" destOrd="0" presId="urn:microsoft.com/office/officeart/2016/7/layout/RepeatingBendingProcessNew"/>
    <dgm:cxn modelId="{8D03BF4D-F871-4413-B011-EDE053C94C0F}" type="presParOf" srcId="{2E3864F6-DB25-46B7-8B8E-B99E82AEC718}" destId="{8E62079E-53B2-4470-B5DF-C64499562C14}" srcOrd="14" destOrd="0" presId="urn:microsoft.com/office/officeart/2016/7/layout/RepeatingBendingProcessNew"/>
    <dgm:cxn modelId="{2577EA0A-AA73-41B7-BBFA-D835842813A4}" type="presParOf" srcId="{2E3864F6-DB25-46B7-8B8E-B99E82AEC718}" destId="{012E34D9-F80F-4B6A-92AA-EF53E935A02A}" srcOrd="15" destOrd="0" presId="urn:microsoft.com/office/officeart/2016/7/layout/RepeatingBendingProcessNew"/>
    <dgm:cxn modelId="{C57053CD-D917-42F9-BFA7-26E064CA8BEC}" type="presParOf" srcId="{012E34D9-F80F-4B6A-92AA-EF53E935A02A}" destId="{7B639B49-D39C-48E1-8758-917212DA58EF}" srcOrd="0" destOrd="0" presId="urn:microsoft.com/office/officeart/2016/7/layout/RepeatingBendingProcessNew"/>
    <dgm:cxn modelId="{7E4ED617-2195-4216-BFE9-63E182CED3D4}" type="presParOf" srcId="{2E3864F6-DB25-46B7-8B8E-B99E82AEC718}" destId="{70773DC2-F259-40A5-9096-D7ECDE2BF0EA}" srcOrd="16" destOrd="0" presId="urn:microsoft.com/office/officeart/2016/7/layout/RepeatingBendingProcessNew"/>
    <dgm:cxn modelId="{71162A36-E84D-45AA-9E0E-AF55783FF0D9}" type="presParOf" srcId="{2E3864F6-DB25-46B7-8B8E-B99E82AEC718}" destId="{A5E03417-56D0-457C-9B3B-B185DC6E81D5}" srcOrd="17" destOrd="0" presId="urn:microsoft.com/office/officeart/2016/7/layout/RepeatingBendingProcessNew"/>
    <dgm:cxn modelId="{B66934D1-F6EF-47CB-B8D7-CC9D36FCA1BE}" type="presParOf" srcId="{A5E03417-56D0-457C-9B3B-B185DC6E81D5}" destId="{02760BD8-3068-449B-9BC7-FF76EF03DAE7}" srcOrd="0" destOrd="0" presId="urn:microsoft.com/office/officeart/2016/7/layout/RepeatingBendingProcessNew"/>
    <dgm:cxn modelId="{D6375F07-23B8-4A66-998A-9E75EDC07DE4}" type="presParOf" srcId="{2E3864F6-DB25-46B7-8B8E-B99E82AEC718}" destId="{CC583167-4B6F-4A1D-BA48-E4815B2A24D5}" srcOrd="18" destOrd="0" presId="urn:microsoft.com/office/officeart/2016/7/layout/RepeatingBendingProcessNew"/>
    <dgm:cxn modelId="{4256070D-F393-4D8A-A1E8-B7D2CC11187C}" type="presParOf" srcId="{2E3864F6-DB25-46B7-8B8E-B99E82AEC718}" destId="{86EB5C6B-6C2F-4EFE-9681-5E74BBF9DA0C}" srcOrd="19" destOrd="0" presId="urn:microsoft.com/office/officeart/2016/7/layout/RepeatingBendingProcessNew"/>
    <dgm:cxn modelId="{0BFAAE62-717E-4A06-B6A0-17D419C710C5}" type="presParOf" srcId="{86EB5C6B-6C2F-4EFE-9681-5E74BBF9DA0C}" destId="{D73E52F0-3F67-415B-801C-84BCBE017FA9}" srcOrd="0" destOrd="0" presId="urn:microsoft.com/office/officeart/2016/7/layout/RepeatingBendingProcessNew"/>
    <dgm:cxn modelId="{5E4705CD-8319-4C9C-9493-FF924F79F49A}" type="presParOf" srcId="{2E3864F6-DB25-46B7-8B8E-B99E82AEC718}" destId="{2EAB80FE-6D46-4E13-9B57-70077FC2E6D2}" srcOrd="20" destOrd="0" presId="urn:microsoft.com/office/officeart/2016/7/layout/RepeatingBendingProcessNew"/>
    <dgm:cxn modelId="{3BE18676-7B2D-4BAD-9E75-8F93A6423599}" type="presParOf" srcId="{2E3864F6-DB25-46B7-8B8E-B99E82AEC718}" destId="{FBD8DCFA-4E55-45FC-979C-624900696400}" srcOrd="21" destOrd="0" presId="urn:microsoft.com/office/officeart/2016/7/layout/RepeatingBendingProcessNew"/>
    <dgm:cxn modelId="{E0BBB86A-3FF3-4BC8-A21E-8C4F038B76B2}" type="presParOf" srcId="{FBD8DCFA-4E55-45FC-979C-624900696400}" destId="{9DCAB431-4198-4460-A83F-9973CF032FA0}" srcOrd="0" destOrd="0" presId="urn:microsoft.com/office/officeart/2016/7/layout/RepeatingBendingProcessNew"/>
    <dgm:cxn modelId="{182907BC-1E88-4DE9-8642-300CDA361CD8}" type="presParOf" srcId="{2E3864F6-DB25-46B7-8B8E-B99E82AEC718}" destId="{CDC0D6FB-38F9-4A83-8D78-71FC6F671215}" srcOrd="22" destOrd="0" presId="urn:microsoft.com/office/officeart/2016/7/layout/RepeatingBendingProcessNew"/>
  </dgm:cxnLst>
  <dgm:bg/>
  <dgm:whole/>
  <dgm:extLst>
    <a:ext uri="http://schemas.microsoft.com/office/drawing/2008/diagram">
      <dsp:dataModelExt xmlns:dsp="http://schemas.microsoft.com/office/drawing/2008/diagram" relId="rId30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A02677E4-CE80-4E99-A0BB-1254BBA46096}" type="doc">
      <dgm:prSet loTypeId="urn:microsoft.com/office/officeart/2016/7/layout/RepeatingBendingProcessNew" loCatId="process" qsTypeId="urn:microsoft.com/office/officeart/2005/8/quickstyle/simple1" qsCatId="simple" csTypeId="urn:microsoft.com/office/officeart/2005/8/colors/colorful2" csCatId="colorful" phldr="1"/>
      <dgm:spPr/>
      <dgm:t>
        <a:bodyPr/>
        <a:lstStyle/>
        <a:p>
          <a:endParaRPr lang="en-US"/>
        </a:p>
      </dgm:t>
    </dgm:pt>
    <dgm:pt modelId="{B1E8756A-E683-4D83-B692-945B849ACB84}">
      <dgm:prSet/>
      <dgm:spPr>
        <a:xfrm>
          <a:off x="644808" y="1681"/>
          <a:ext cx="1292394" cy="775436"/>
        </a:xfrm>
        <a:prstGeom prst="rect">
          <a:avLst/>
        </a:prstGeom>
        <a:solidFill>
          <a:srgbClr val="E97132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 review </a:t>
          </a:r>
          <a:endParaRPr lang="en-US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FF88BE4C-3106-440F-A21C-6525857594FE}" type="parTrans" cxnId="{6A03AFAF-A74B-46E7-A6B0-1B76E6C2CCAB}">
      <dgm:prSet/>
      <dgm:spPr/>
      <dgm:t>
        <a:bodyPr/>
        <a:lstStyle/>
        <a:p>
          <a:endParaRPr lang="en-US"/>
        </a:p>
      </dgm:t>
    </dgm:pt>
    <dgm:pt modelId="{AD30E20B-0AEA-4AA9-A24C-4A54843CC8A9}" type="sibTrans" cxnId="{6A03AFAF-A74B-46E7-A6B0-1B76E6C2CCAB}">
      <dgm:prSet/>
      <dgm:spPr>
        <a:xfrm>
          <a:off x="1935402" y="343680"/>
          <a:ext cx="26665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66650" y="45720"/>
              </a:lnTo>
            </a:path>
          </a:pathLst>
        </a:custGeom>
        <a:noFill/>
        <a:ln w="6350" cap="flat" cmpd="sng" algn="ctr">
          <a:solidFill>
            <a:srgbClr val="E97132">
              <a:hueOff val="0"/>
              <a:satOff val="0"/>
              <a:lumOff val="0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C5BC6753-11FB-4A7C-8C04-32D8CAE3A3D7}">
      <dgm:prSet/>
      <dgm:spPr>
        <a:xfrm>
          <a:off x="2234453" y="1681"/>
          <a:ext cx="1292394" cy="775436"/>
        </a:xfrm>
        <a:prstGeom prst="rect">
          <a:avLst/>
        </a:prstGeom>
        <a:solidFill>
          <a:srgbClr val="E97132">
            <a:hueOff val="920516"/>
            <a:satOff val="-2642"/>
            <a:lumOff val="-423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Service Descriptor Assessment Undertaken</a:t>
          </a:r>
          <a:endParaRPr lang="en-US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FC88C734-6BCD-4C07-9565-521C6844AC87}" type="parTrans" cxnId="{EDF8618B-697F-4FE1-A813-1E1CAB33273C}">
      <dgm:prSet/>
      <dgm:spPr/>
      <dgm:t>
        <a:bodyPr/>
        <a:lstStyle/>
        <a:p>
          <a:endParaRPr lang="en-US"/>
        </a:p>
      </dgm:t>
    </dgm:pt>
    <dgm:pt modelId="{A4901458-D194-4D00-B550-41671F1E2D91}" type="sibTrans" cxnId="{EDF8618B-697F-4FE1-A813-1E1CAB33273C}">
      <dgm:prSet/>
      <dgm:spPr>
        <a:xfrm>
          <a:off x="3525047" y="343680"/>
          <a:ext cx="26665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66650" y="45720"/>
              </a:lnTo>
            </a:path>
          </a:pathLst>
        </a:custGeom>
        <a:noFill/>
        <a:ln w="6350" cap="flat" cmpd="sng" algn="ctr">
          <a:solidFill>
            <a:srgbClr val="E97132">
              <a:hueOff val="1073936"/>
              <a:satOff val="-3082"/>
              <a:lumOff val="-4935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F7975668-7E41-4374-A20D-2DECF50DD335}">
      <dgm:prSet/>
      <dgm:spPr>
        <a:xfrm>
          <a:off x="3824098" y="1681"/>
          <a:ext cx="1292394" cy="775436"/>
        </a:xfrm>
        <a:prstGeom prst="rect">
          <a:avLst/>
        </a:prstGeom>
        <a:solidFill>
          <a:srgbClr val="E97132">
            <a:hueOff val="1841033"/>
            <a:satOff val="-5284"/>
            <a:lumOff val="-846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 Needs Identified as Bespoke</a:t>
          </a:r>
          <a:endParaRPr lang="en-US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30AABE24-F013-4A62-AB4A-E4418B709F6F}" type="parTrans" cxnId="{572250E5-017A-442F-9606-0FA2EC609EBC}">
      <dgm:prSet/>
      <dgm:spPr/>
      <dgm:t>
        <a:bodyPr/>
        <a:lstStyle/>
        <a:p>
          <a:endParaRPr lang="en-US"/>
        </a:p>
      </dgm:t>
    </dgm:pt>
    <dgm:pt modelId="{E9E2D07C-EF57-44CF-A4AE-68FA8E18706B}" type="sibTrans" cxnId="{572250E5-017A-442F-9606-0FA2EC609EBC}">
      <dgm:prSet/>
      <dgm:spPr>
        <a:xfrm>
          <a:off x="1291005" y="775318"/>
          <a:ext cx="3179290" cy="266650"/>
        </a:xfrm>
        <a:custGeom>
          <a:avLst/>
          <a:gdLst/>
          <a:ahLst/>
          <a:cxnLst/>
          <a:rect l="0" t="0" r="0" b="0"/>
          <a:pathLst>
            <a:path>
              <a:moveTo>
                <a:pt x="3179290" y="0"/>
              </a:moveTo>
              <a:lnTo>
                <a:pt x="3179290" y="150425"/>
              </a:lnTo>
              <a:lnTo>
                <a:pt x="0" y="150425"/>
              </a:lnTo>
              <a:lnTo>
                <a:pt x="0" y="266650"/>
              </a:lnTo>
            </a:path>
          </a:pathLst>
        </a:custGeom>
        <a:noFill/>
        <a:ln w="6350" cap="flat" cmpd="sng" algn="ctr">
          <a:solidFill>
            <a:srgbClr val="E97132">
              <a:hueOff val="2147871"/>
              <a:satOff val="-6164"/>
              <a:lumOff val="-9870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EEA8BF50-7EAA-4205-BC8A-326182249D35}">
      <dgm:prSet custT="1"/>
      <dgm:spPr>
        <a:xfrm>
          <a:off x="2303570" y="1044747"/>
          <a:ext cx="1292394" cy="775436"/>
        </a:xfrm>
        <a:prstGeom prst="rect">
          <a:avLst/>
        </a:prstGeom>
        <a:solidFill>
          <a:srgbClr val="E97132">
            <a:hueOff val="3682065"/>
            <a:satOff val="-10567"/>
            <a:lumOff val="-1691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sz="1000" b="1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Outcome of Assessment provided to provider and client </a:t>
          </a:r>
          <a:endParaRPr lang="en-US" sz="10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FE3045F0-F6A5-4016-9BEF-434D016B3FD7}" type="parTrans" cxnId="{84A7839B-1126-4E23-81CD-00704F2CD5C7}">
      <dgm:prSet/>
      <dgm:spPr/>
      <dgm:t>
        <a:bodyPr/>
        <a:lstStyle/>
        <a:p>
          <a:endParaRPr lang="en-US"/>
        </a:p>
      </dgm:t>
    </dgm:pt>
    <dgm:pt modelId="{A19979F6-9E08-4054-A7FE-68A5BDF60822}" type="sibTrans" cxnId="{84A7839B-1126-4E23-81CD-00704F2CD5C7}">
      <dgm:prSet/>
      <dgm:spPr>
        <a:xfrm>
          <a:off x="3594165" y="1386745"/>
          <a:ext cx="187659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110929" y="45720"/>
              </a:lnTo>
              <a:lnTo>
                <a:pt x="110929" y="75341"/>
              </a:lnTo>
              <a:lnTo>
                <a:pt x="187659" y="75341"/>
              </a:lnTo>
            </a:path>
          </a:pathLst>
        </a:custGeom>
        <a:noFill/>
        <a:ln w="6350" cap="flat" cmpd="sng" algn="ctr">
          <a:solidFill>
            <a:srgbClr val="E97132">
              <a:hueOff val="4295743"/>
              <a:satOff val="-12329"/>
              <a:lumOff val="-19739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92132E03-AE2F-4D24-928B-1A6BA62FC33D}">
      <dgm:prSet custT="1"/>
      <dgm:spPr>
        <a:xfrm>
          <a:off x="3814224" y="1074369"/>
          <a:ext cx="1538828" cy="775436"/>
        </a:xfrm>
        <a:prstGeom prst="rect">
          <a:avLst/>
        </a:prstGeom>
        <a:solidFill>
          <a:srgbClr val="E97132">
            <a:hueOff val="4602581"/>
            <a:satOff val="-13209"/>
            <a:lumOff val="-2114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sz="1000" b="1" i="1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Practitioner asks provider to complete Long Term Bespoke Review and pricing Forms</a:t>
          </a:r>
          <a:endParaRPr lang="en-US" sz="10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gm:t>
    </dgm:pt>
    <dgm:pt modelId="{60664D94-05E1-48E0-85D6-617C0D182A3B}" type="parTrans" cxnId="{F7873CBF-A00F-4925-B299-0B1849C62518}">
      <dgm:prSet/>
      <dgm:spPr/>
      <dgm:t>
        <a:bodyPr/>
        <a:lstStyle/>
        <a:p>
          <a:endParaRPr lang="en-US"/>
        </a:p>
      </dgm:t>
    </dgm:pt>
    <dgm:pt modelId="{72A0157A-7949-4B4C-A842-60FD45F66A29}" type="sibTrans" cxnId="{F7873CBF-A00F-4925-B299-0B1849C62518}">
      <dgm:prSet/>
      <dgm:spPr>
        <a:xfrm>
          <a:off x="1291005" y="1848005"/>
          <a:ext cx="3292633" cy="266650"/>
        </a:xfrm>
        <a:custGeom>
          <a:avLst/>
          <a:gdLst/>
          <a:ahLst/>
          <a:cxnLst/>
          <a:rect l="0" t="0" r="0" b="0"/>
          <a:pathLst>
            <a:path>
              <a:moveTo>
                <a:pt x="3292633" y="0"/>
              </a:moveTo>
              <a:lnTo>
                <a:pt x="3292633" y="150425"/>
              </a:lnTo>
              <a:lnTo>
                <a:pt x="0" y="150425"/>
              </a:lnTo>
              <a:lnTo>
                <a:pt x="0" y="266650"/>
              </a:lnTo>
            </a:path>
          </a:pathLst>
        </a:custGeom>
        <a:noFill/>
        <a:ln w="6350" cap="flat" cmpd="sng" algn="ctr">
          <a:solidFill>
            <a:srgbClr val="E97132">
              <a:hueOff val="5369678"/>
              <a:satOff val="-15411"/>
              <a:lumOff val="-24674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E2DC3608-4983-4BEF-B27A-26906F2BF39F}">
      <dgm:prSet/>
      <dgm:spPr>
        <a:xfrm>
          <a:off x="644808" y="2147056"/>
          <a:ext cx="1292394" cy="775436"/>
        </a:xfrm>
        <a:prstGeom prst="rect">
          <a:avLst/>
        </a:prstGeom>
        <a:solidFill>
          <a:srgbClr val="E97132">
            <a:hueOff val="5523098"/>
            <a:satOff val="-15851"/>
            <a:lumOff val="-2537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Reviewed and agreed by EAP</a:t>
          </a:r>
        </a:p>
      </dgm:t>
    </dgm:pt>
    <dgm:pt modelId="{537233B0-074B-45BE-A232-1429BD96D742}" type="parTrans" cxnId="{CBFB1207-20A4-41A8-ADE8-2525CDCA1C28}">
      <dgm:prSet/>
      <dgm:spPr/>
      <dgm:t>
        <a:bodyPr/>
        <a:lstStyle/>
        <a:p>
          <a:endParaRPr lang="en-GB"/>
        </a:p>
      </dgm:t>
    </dgm:pt>
    <dgm:pt modelId="{DE709A58-1F47-4783-ACCA-94AF94861A44}" type="sibTrans" cxnId="{CBFB1207-20A4-41A8-ADE8-2525CDCA1C28}">
      <dgm:prSet/>
      <dgm:spPr>
        <a:xfrm>
          <a:off x="1935402" y="2489054"/>
          <a:ext cx="26665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66650" y="45720"/>
              </a:lnTo>
            </a:path>
          </a:pathLst>
        </a:custGeom>
        <a:noFill/>
        <a:ln w="6350" cap="flat" cmpd="sng" algn="ctr">
          <a:solidFill>
            <a:srgbClr val="E97132">
              <a:hueOff val="6443614"/>
              <a:satOff val="-18493"/>
              <a:lumOff val="-29609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GB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6A173804-672F-4297-8DEB-EAEEE3CF1C56}">
      <dgm:prSet/>
      <dgm:spPr>
        <a:xfrm>
          <a:off x="644808" y="1074369"/>
          <a:ext cx="1292394" cy="775436"/>
        </a:xfrm>
        <a:prstGeom prst="rect">
          <a:avLst/>
        </a:prstGeom>
        <a:solidFill>
          <a:srgbClr val="E97132">
            <a:hueOff val="2761549"/>
            <a:satOff val="-7926"/>
            <a:lumOff val="-1269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PQF and EAP Agrees</a:t>
          </a:r>
        </a:p>
      </dgm:t>
    </dgm:pt>
    <dgm:pt modelId="{DA2D7827-3CB1-42A0-8EB7-A2C05A2D535F}" type="parTrans" cxnId="{87F07E08-1A22-4BFC-AD26-6E8359138DCE}">
      <dgm:prSet/>
      <dgm:spPr/>
      <dgm:t>
        <a:bodyPr/>
        <a:lstStyle/>
        <a:p>
          <a:endParaRPr lang="en-GB"/>
        </a:p>
      </dgm:t>
    </dgm:pt>
    <dgm:pt modelId="{84CBF83B-253A-40BE-B19E-15BF14E1D4CB}" type="sibTrans" cxnId="{87F07E08-1A22-4BFC-AD26-6E8359138DCE}">
      <dgm:prSet/>
      <dgm:spPr>
        <a:xfrm>
          <a:off x="1935402" y="1386745"/>
          <a:ext cx="33576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75341"/>
              </a:moveTo>
              <a:lnTo>
                <a:pt x="184983" y="75341"/>
              </a:lnTo>
              <a:lnTo>
                <a:pt x="184983" y="45720"/>
              </a:lnTo>
              <a:lnTo>
                <a:pt x="335767" y="45720"/>
              </a:lnTo>
            </a:path>
          </a:pathLst>
        </a:custGeom>
        <a:noFill/>
        <a:ln w="6350" cap="flat" cmpd="sng" algn="ctr">
          <a:solidFill>
            <a:srgbClr val="E97132">
              <a:hueOff val="3221807"/>
              <a:satOff val="-9246"/>
              <a:lumOff val="-14805"/>
              <a:alphaOff val="0"/>
            </a:srgbClr>
          </a:solidFill>
          <a:prstDash val="solid"/>
          <a:miter lim="800000"/>
          <a:tailEnd type="arrow"/>
        </a:ln>
        <a:effectLst/>
      </dgm:spPr>
      <dgm:t>
        <a:bodyPr/>
        <a:lstStyle/>
        <a:p>
          <a:pPr>
            <a:buNone/>
          </a:pPr>
          <a:endParaRPr lang="en-GB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D4C5C12D-B2AC-4F7B-9B08-4F0651FCA386}">
      <dgm:prSet/>
      <dgm:spPr>
        <a:xfrm>
          <a:off x="2234453" y="2147056"/>
          <a:ext cx="1292394" cy="775436"/>
        </a:xfrm>
        <a:prstGeom prst="rect">
          <a:avLst/>
        </a:prstGeom>
        <a:solidFill>
          <a:srgbClr val="E97132">
            <a:hueOff val="6443614"/>
            <a:satOff val="-18493"/>
            <a:lumOff val="-2960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GB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Provider and client informed</a:t>
          </a:r>
        </a:p>
      </dgm:t>
    </dgm:pt>
    <dgm:pt modelId="{950E2260-4174-42AA-AEEF-69C7B23B78F0}" type="parTrans" cxnId="{A5648B07-D898-4F89-8DF6-A40E9F1F3CAA}">
      <dgm:prSet/>
      <dgm:spPr/>
      <dgm:t>
        <a:bodyPr/>
        <a:lstStyle/>
        <a:p>
          <a:endParaRPr lang="en-GB"/>
        </a:p>
      </dgm:t>
    </dgm:pt>
    <dgm:pt modelId="{DC8D461B-62B9-426A-A201-70A50F5534F2}" type="sibTrans" cxnId="{A5648B07-D898-4F89-8DF6-A40E9F1F3CAA}">
      <dgm:prSet/>
      <dgm:spPr/>
      <dgm:t>
        <a:bodyPr/>
        <a:lstStyle/>
        <a:p>
          <a:endParaRPr lang="en-GB"/>
        </a:p>
      </dgm:t>
    </dgm:pt>
    <dgm:pt modelId="{E3C2CF22-6E7C-49CD-BFDF-46DFCF159DE9}" type="pres">
      <dgm:prSet presAssocID="{A02677E4-CE80-4E99-A0BB-1254BBA46096}" presName="Name0" presStyleCnt="0">
        <dgm:presLayoutVars>
          <dgm:dir/>
          <dgm:resizeHandles val="exact"/>
        </dgm:presLayoutVars>
      </dgm:prSet>
      <dgm:spPr/>
    </dgm:pt>
    <dgm:pt modelId="{4AC034F3-D0E3-4454-93F7-3C691475BCAA}" type="pres">
      <dgm:prSet presAssocID="{B1E8756A-E683-4D83-B692-945B849ACB84}" presName="node" presStyleLbl="node1" presStyleIdx="0" presStyleCnt="8">
        <dgm:presLayoutVars>
          <dgm:bulletEnabled val="1"/>
        </dgm:presLayoutVars>
      </dgm:prSet>
      <dgm:spPr/>
    </dgm:pt>
    <dgm:pt modelId="{BA5DE9EC-5DB5-451A-93BD-70ACC521ADFD}" type="pres">
      <dgm:prSet presAssocID="{AD30E20B-0AEA-4AA9-A24C-4A54843CC8A9}" presName="sibTrans" presStyleLbl="sibTrans1D1" presStyleIdx="0" presStyleCnt="7"/>
      <dgm:spPr/>
    </dgm:pt>
    <dgm:pt modelId="{988ECA4B-8778-4B12-86F0-7C4EF46A500C}" type="pres">
      <dgm:prSet presAssocID="{AD30E20B-0AEA-4AA9-A24C-4A54843CC8A9}" presName="connectorText" presStyleLbl="sibTrans1D1" presStyleIdx="0" presStyleCnt="7"/>
      <dgm:spPr/>
    </dgm:pt>
    <dgm:pt modelId="{E72CE991-4013-44F2-98AB-D6A9AF81459E}" type="pres">
      <dgm:prSet presAssocID="{C5BC6753-11FB-4A7C-8C04-32D8CAE3A3D7}" presName="node" presStyleLbl="node1" presStyleIdx="1" presStyleCnt="8">
        <dgm:presLayoutVars>
          <dgm:bulletEnabled val="1"/>
        </dgm:presLayoutVars>
      </dgm:prSet>
      <dgm:spPr/>
    </dgm:pt>
    <dgm:pt modelId="{7CE33246-3D70-4F0C-A985-3C6EB395D204}" type="pres">
      <dgm:prSet presAssocID="{A4901458-D194-4D00-B550-41671F1E2D91}" presName="sibTrans" presStyleLbl="sibTrans1D1" presStyleIdx="1" presStyleCnt="7"/>
      <dgm:spPr/>
    </dgm:pt>
    <dgm:pt modelId="{CD8443B6-CF6B-46DE-86E1-F341D2F156B2}" type="pres">
      <dgm:prSet presAssocID="{A4901458-D194-4D00-B550-41671F1E2D91}" presName="connectorText" presStyleLbl="sibTrans1D1" presStyleIdx="1" presStyleCnt="7"/>
      <dgm:spPr/>
    </dgm:pt>
    <dgm:pt modelId="{1D2BE59E-F74C-45A7-AF11-A5DC51CB0F98}" type="pres">
      <dgm:prSet presAssocID="{F7975668-7E41-4374-A20D-2DECF50DD335}" presName="node" presStyleLbl="node1" presStyleIdx="2" presStyleCnt="8">
        <dgm:presLayoutVars>
          <dgm:bulletEnabled val="1"/>
        </dgm:presLayoutVars>
      </dgm:prSet>
      <dgm:spPr/>
    </dgm:pt>
    <dgm:pt modelId="{EB58C9CA-1585-4000-BFF1-A5179D0C88C4}" type="pres">
      <dgm:prSet presAssocID="{E9E2D07C-EF57-44CF-A4AE-68FA8E18706B}" presName="sibTrans" presStyleLbl="sibTrans1D1" presStyleIdx="2" presStyleCnt="7"/>
      <dgm:spPr/>
    </dgm:pt>
    <dgm:pt modelId="{B524A609-C0E8-478F-A1E9-5DF0E8ACFB8B}" type="pres">
      <dgm:prSet presAssocID="{E9E2D07C-EF57-44CF-A4AE-68FA8E18706B}" presName="connectorText" presStyleLbl="sibTrans1D1" presStyleIdx="2" presStyleCnt="7"/>
      <dgm:spPr/>
    </dgm:pt>
    <dgm:pt modelId="{C815388D-42A3-49D6-B0C4-CB689237E07D}" type="pres">
      <dgm:prSet presAssocID="{6A173804-672F-4297-8DEB-EAEEE3CF1C56}" presName="node" presStyleLbl="node1" presStyleIdx="3" presStyleCnt="8">
        <dgm:presLayoutVars>
          <dgm:bulletEnabled val="1"/>
        </dgm:presLayoutVars>
      </dgm:prSet>
      <dgm:spPr/>
    </dgm:pt>
    <dgm:pt modelId="{F43B622C-141F-4E3B-BB79-D2B842BC5D3E}" type="pres">
      <dgm:prSet presAssocID="{84CBF83B-253A-40BE-B19E-15BF14E1D4CB}" presName="sibTrans" presStyleLbl="sibTrans1D1" presStyleIdx="3" presStyleCnt="7"/>
      <dgm:spPr/>
    </dgm:pt>
    <dgm:pt modelId="{0023640E-8BE8-47C2-949B-1DF2EFA4CDCB}" type="pres">
      <dgm:prSet presAssocID="{84CBF83B-253A-40BE-B19E-15BF14E1D4CB}" presName="connectorText" presStyleLbl="sibTrans1D1" presStyleIdx="3" presStyleCnt="7"/>
      <dgm:spPr/>
    </dgm:pt>
    <dgm:pt modelId="{99782CE9-B1C0-458B-A71C-07064CE1F950}" type="pres">
      <dgm:prSet presAssocID="{EEA8BF50-7EAA-4205-BC8A-326182249D35}" presName="node" presStyleLbl="node1" presStyleIdx="4" presStyleCnt="8" custLinFactNeighborX="5348" custLinFactNeighborY="-3820">
        <dgm:presLayoutVars>
          <dgm:bulletEnabled val="1"/>
        </dgm:presLayoutVars>
      </dgm:prSet>
      <dgm:spPr/>
    </dgm:pt>
    <dgm:pt modelId="{B02F4089-32F0-487B-9FBF-A4A447C0709B}" type="pres">
      <dgm:prSet presAssocID="{A19979F6-9E08-4054-A7FE-68A5BDF60822}" presName="sibTrans" presStyleLbl="sibTrans1D1" presStyleIdx="4" presStyleCnt="7"/>
      <dgm:spPr/>
    </dgm:pt>
    <dgm:pt modelId="{59DC3A30-9E98-4442-A181-70615D7830DB}" type="pres">
      <dgm:prSet presAssocID="{A19979F6-9E08-4054-A7FE-68A5BDF60822}" presName="connectorText" presStyleLbl="sibTrans1D1" presStyleIdx="4" presStyleCnt="7"/>
      <dgm:spPr/>
    </dgm:pt>
    <dgm:pt modelId="{7F32557E-2A86-4BDE-8EBF-0D6AFE0BC90E}" type="pres">
      <dgm:prSet presAssocID="{92132E03-AE2F-4D24-928B-1A6BA62FC33D}" presName="node" presStyleLbl="node1" presStyleIdx="5" presStyleCnt="8" custScaleX="119068" custLinFactNeighborX="-764">
        <dgm:presLayoutVars>
          <dgm:bulletEnabled val="1"/>
        </dgm:presLayoutVars>
      </dgm:prSet>
      <dgm:spPr/>
    </dgm:pt>
    <dgm:pt modelId="{1445D971-0719-4942-A25E-D9E7668B9CE8}" type="pres">
      <dgm:prSet presAssocID="{72A0157A-7949-4B4C-A842-60FD45F66A29}" presName="sibTrans" presStyleLbl="sibTrans1D1" presStyleIdx="5" presStyleCnt="7"/>
      <dgm:spPr/>
    </dgm:pt>
    <dgm:pt modelId="{5B6942CF-C392-4C90-BC78-67004C25652D}" type="pres">
      <dgm:prSet presAssocID="{72A0157A-7949-4B4C-A842-60FD45F66A29}" presName="connectorText" presStyleLbl="sibTrans1D1" presStyleIdx="5" presStyleCnt="7"/>
      <dgm:spPr/>
    </dgm:pt>
    <dgm:pt modelId="{BE7A6E7A-376D-4942-8050-02420D6BEBA2}" type="pres">
      <dgm:prSet presAssocID="{E2DC3608-4983-4BEF-B27A-26906F2BF39F}" presName="node" presStyleLbl="node1" presStyleIdx="6" presStyleCnt="8">
        <dgm:presLayoutVars>
          <dgm:bulletEnabled val="1"/>
        </dgm:presLayoutVars>
      </dgm:prSet>
      <dgm:spPr/>
    </dgm:pt>
    <dgm:pt modelId="{C9A6A237-FAC6-4EEB-8A3E-5FDF44D7AC37}" type="pres">
      <dgm:prSet presAssocID="{DE709A58-1F47-4783-ACCA-94AF94861A44}" presName="sibTrans" presStyleLbl="sibTrans1D1" presStyleIdx="6" presStyleCnt="7"/>
      <dgm:spPr/>
    </dgm:pt>
    <dgm:pt modelId="{7ECC2068-8E2F-483F-96C3-F0F10CB024B9}" type="pres">
      <dgm:prSet presAssocID="{DE709A58-1F47-4783-ACCA-94AF94861A44}" presName="connectorText" presStyleLbl="sibTrans1D1" presStyleIdx="6" presStyleCnt="7"/>
      <dgm:spPr/>
    </dgm:pt>
    <dgm:pt modelId="{AC3BEF61-BA2F-4EB8-815D-F3560EE23ED2}" type="pres">
      <dgm:prSet presAssocID="{D4C5C12D-B2AC-4F7B-9B08-4F0651FCA386}" presName="node" presStyleLbl="node1" presStyleIdx="7" presStyleCnt="8">
        <dgm:presLayoutVars>
          <dgm:bulletEnabled val="1"/>
        </dgm:presLayoutVars>
      </dgm:prSet>
      <dgm:spPr/>
    </dgm:pt>
  </dgm:ptLst>
  <dgm:cxnLst>
    <dgm:cxn modelId="{CBFB1207-20A4-41A8-ADE8-2525CDCA1C28}" srcId="{A02677E4-CE80-4E99-A0BB-1254BBA46096}" destId="{E2DC3608-4983-4BEF-B27A-26906F2BF39F}" srcOrd="6" destOrd="0" parTransId="{537233B0-074B-45BE-A232-1429BD96D742}" sibTransId="{DE709A58-1F47-4783-ACCA-94AF94861A44}"/>
    <dgm:cxn modelId="{A5648B07-D898-4F89-8DF6-A40E9F1F3CAA}" srcId="{A02677E4-CE80-4E99-A0BB-1254BBA46096}" destId="{D4C5C12D-B2AC-4F7B-9B08-4F0651FCA386}" srcOrd="7" destOrd="0" parTransId="{950E2260-4174-42AA-AEEF-69C7B23B78F0}" sibTransId="{DC8D461B-62B9-426A-A201-70A50F5534F2}"/>
    <dgm:cxn modelId="{87F07E08-1A22-4BFC-AD26-6E8359138DCE}" srcId="{A02677E4-CE80-4E99-A0BB-1254BBA46096}" destId="{6A173804-672F-4297-8DEB-EAEEE3CF1C56}" srcOrd="3" destOrd="0" parTransId="{DA2D7827-3CB1-42A0-8EB7-A2C05A2D535F}" sibTransId="{84CBF83B-253A-40BE-B19E-15BF14E1D4CB}"/>
    <dgm:cxn modelId="{B49A0610-771D-449B-B354-662BFF035B85}" type="presOf" srcId="{EEA8BF50-7EAA-4205-BC8A-326182249D35}" destId="{99782CE9-B1C0-458B-A71C-07064CE1F950}" srcOrd="0" destOrd="0" presId="urn:microsoft.com/office/officeart/2016/7/layout/RepeatingBendingProcessNew"/>
    <dgm:cxn modelId="{87899E11-EA34-48E0-A348-D9D17B42B9D7}" type="presOf" srcId="{92132E03-AE2F-4D24-928B-1A6BA62FC33D}" destId="{7F32557E-2A86-4BDE-8EBF-0D6AFE0BC90E}" srcOrd="0" destOrd="0" presId="urn:microsoft.com/office/officeart/2016/7/layout/RepeatingBendingProcessNew"/>
    <dgm:cxn modelId="{E041A51D-8804-4CCD-BAFA-2F2C674BFAE0}" type="presOf" srcId="{B1E8756A-E683-4D83-B692-945B849ACB84}" destId="{4AC034F3-D0E3-4454-93F7-3C691475BCAA}" srcOrd="0" destOrd="0" presId="urn:microsoft.com/office/officeart/2016/7/layout/RepeatingBendingProcessNew"/>
    <dgm:cxn modelId="{937EA21E-F1A9-4FBE-92DF-3093CCC3C2AF}" type="presOf" srcId="{84CBF83B-253A-40BE-B19E-15BF14E1D4CB}" destId="{F43B622C-141F-4E3B-BB79-D2B842BC5D3E}" srcOrd="0" destOrd="0" presId="urn:microsoft.com/office/officeart/2016/7/layout/RepeatingBendingProcessNew"/>
    <dgm:cxn modelId="{63B1C825-19BE-4F7A-AC7A-DCCBB0D33501}" type="presOf" srcId="{6A173804-672F-4297-8DEB-EAEEE3CF1C56}" destId="{C815388D-42A3-49D6-B0C4-CB689237E07D}" srcOrd="0" destOrd="0" presId="urn:microsoft.com/office/officeart/2016/7/layout/RepeatingBendingProcessNew"/>
    <dgm:cxn modelId="{EAC8142C-FE89-4183-AD59-D1A7C4A35F13}" type="presOf" srcId="{E9E2D07C-EF57-44CF-A4AE-68FA8E18706B}" destId="{B524A609-C0E8-478F-A1E9-5DF0E8ACFB8B}" srcOrd="1" destOrd="0" presId="urn:microsoft.com/office/officeart/2016/7/layout/RepeatingBendingProcessNew"/>
    <dgm:cxn modelId="{BC61543B-3059-48D8-9CA6-3C1CB9BBBCD6}" type="presOf" srcId="{C5BC6753-11FB-4A7C-8C04-32D8CAE3A3D7}" destId="{E72CE991-4013-44F2-98AB-D6A9AF81459E}" srcOrd="0" destOrd="0" presId="urn:microsoft.com/office/officeart/2016/7/layout/RepeatingBendingProcessNew"/>
    <dgm:cxn modelId="{9E990B63-6987-405A-9E7C-6466BE99EAF2}" type="presOf" srcId="{DE709A58-1F47-4783-ACCA-94AF94861A44}" destId="{7ECC2068-8E2F-483F-96C3-F0F10CB024B9}" srcOrd="1" destOrd="0" presId="urn:microsoft.com/office/officeart/2016/7/layout/RepeatingBendingProcessNew"/>
    <dgm:cxn modelId="{DF3CA964-5D3C-4D0E-867C-8B12F4B1B9AB}" type="presOf" srcId="{A19979F6-9E08-4054-A7FE-68A5BDF60822}" destId="{59DC3A30-9E98-4442-A181-70615D7830DB}" srcOrd="1" destOrd="0" presId="urn:microsoft.com/office/officeart/2016/7/layout/RepeatingBendingProcessNew"/>
    <dgm:cxn modelId="{09DEEA79-D2A4-4204-9670-B6CB096B10D8}" type="presOf" srcId="{AD30E20B-0AEA-4AA9-A24C-4A54843CC8A9}" destId="{BA5DE9EC-5DB5-451A-93BD-70ACC521ADFD}" srcOrd="0" destOrd="0" presId="urn:microsoft.com/office/officeart/2016/7/layout/RepeatingBendingProcessNew"/>
    <dgm:cxn modelId="{EDF8618B-697F-4FE1-A813-1E1CAB33273C}" srcId="{A02677E4-CE80-4E99-A0BB-1254BBA46096}" destId="{C5BC6753-11FB-4A7C-8C04-32D8CAE3A3D7}" srcOrd="1" destOrd="0" parTransId="{FC88C734-6BCD-4C07-9565-521C6844AC87}" sibTransId="{A4901458-D194-4D00-B550-41671F1E2D91}"/>
    <dgm:cxn modelId="{15D3158E-D4D0-4CA4-9B00-970269F8CC63}" type="presOf" srcId="{A02677E4-CE80-4E99-A0BB-1254BBA46096}" destId="{E3C2CF22-6E7C-49CD-BFDF-46DFCF159DE9}" srcOrd="0" destOrd="0" presId="urn:microsoft.com/office/officeart/2016/7/layout/RepeatingBendingProcessNew"/>
    <dgm:cxn modelId="{E3479C90-E956-465D-A442-A9B186A6CA31}" type="presOf" srcId="{84CBF83B-253A-40BE-B19E-15BF14E1D4CB}" destId="{0023640E-8BE8-47C2-949B-1DF2EFA4CDCB}" srcOrd="1" destOrd="0" presId="urn:microsoft.com/office/officeart/2016/7/layout/RepeatingBendingProcessNew"/>
    <dgm:cxn modelId="{84A7839B-1126-4E23-81CD-00704F2CD5C7}" srcId="{A02677E4-CE80-4E99-A0BB-1254BBA46096}" destId="{EEA8BF50-7EAA-4205-BC8A-326182249D35}" srcOrd="4" destOrd="0" parTransId="{FE3045F0-F6A5-4016-9BEF-434D016B3FD7}" sibTransId="{A19979F6-9E08-4054-A7FE-68A5BDF60822}"/>
    <dgm:cxn modelId="{441D42A5-E9EA-477E-9BEF-3A136123A291}" type="presOf" srcId="{DE709A58-1F47-4783-ACCA-94AF94861A44}" destId="{C9A6A237-FAC6-4EEB-8A3E-5FDF44D7AC37}" srcOrd="0" destOrd="0" presId="urn:microsoft.com/office/officeart/2016/7/layout/RepeatingBendingProcessNew"/>
    <dgm:cxn modelId="{6A03AFAF-A74B-46E7-A6B0-1B76E6C2CCAB}" srcId="{A02677E4-CE80-4E99-A0BB-1254BBA46096}" destId="{B1E8756A-E683-4D83-B692-945B849ACB84}" srcOrd="0" destOrd="0" parTransId="{FF88BE4C-3106-440F-A21C-6525857594FE}" sibTransId="{AD30E20B-0AEA-4AA9-A24C-4A54843CC8A9}"/>
    <dgm:cxn modelId="{83398DBE-02FA-4F51-9D2F-5FDDC90B8B29}" type="presOf" srcId="{72A0157A-7949-4B4C-A842-60FD45F66A29}" destId="{1445D971-0719-4942-A25E-D9E7668B9CE8}" srcOrd="0" destOrd="0" presId="urn:microsoft.com/office/officeart/2016/7/layout/RepeatingBendingProcessNew"/>
    <dgm:cxn modelId="{F7873CBF-A00F-4925-B299-0B1849C62518}" srcId="{A02677E4-CE80-4E99-A0BB-1254BBA46096}" destId="{92132E03-AE2F-4D24-928B-1A6BA62FC33D}" srcOrd="5" destOrd="0" parTransId="{60664D94-05E1-48E0-85D6-617C0D182A3B}" sibTransId="{72A0157A-7949-4B4C-A842-60FD45F66A29}"/>
    <dgm:cxn modelId="{5330E4C1-8DBD-49E5-8720-EE37C793B845}" type="presOf" srcId="{E9E2D07C-EF57-44CF-A4AE-68FA8E18706B}" destId="{EB58C9CA-1585-4000-BFF1-A5179D0C88C4}" srcOrd="0" destOrd="0" presId="urn:microsoft.com/office/officeart/2016/7/layout/RepeatingBendingProcessNew"/>
    <dgm:cxn modelId="{7BEF07C7-3142-4EF5-86D3-6EFB56B8F744}" type="presOf" srcId="{D4C5C12D-B2AC-4F7B-9B08-4F0651FCA386}" destId="{AC3BEF61-BA2F-4EB8-815D-F3560EE23ED2}" srcOrd="0" destOrd="0" presId="urn:microsoft.com/office/officeart/2016/7/layout/RepeatingBendingProcessNew"/>
    <dgm:cxn modelId="{77286DC9-7485-49C2-9F9D-A74336E852DE}" type="presOf" srcId="{AD30E20B-0AEA-4AA9-A24C-4A54843CC8A9}" destId="{988ECA4B-8778-4B12-86F0-7C4EF46A500C}" srcOrd="1" destOrd="0" presId="urn:microsoft.com/office/officeart/2016/7/layout/RepeatingBendingProcessNew"/>
    <dgm:cxn modelId="{C40537D0-25A0-49A5-BFFB-A1F16E6AFFBE}" type="presOf" srcId="{A4901458-D194-4D00-B550-41671F1E2D91}" destId="{CD8443B6-CF6B-46DE-86E1-F341D2F156B2}" srcOrd="1" destOrd="0" presId="urn:microsoft.com/office/officeart/2016/7/layout/RepeatingBendingProcessNew"/>
    <dgm:cxn modelId="{87BE7DD0-33B9-4884-9FBA-E817E5B1ABC5}" type="presOf" srcId="{72A0157A-7949-4B4C-A842-60FD45F66A29}" destId="{5B6942CF-C392-4C90-BC78-67004C25652D}" srcOrd="1" destOrd="0" presId="urn:microsoft.com/office/officeart/2016/7/layout/RepeatingBendingProcessNew"/>
    <dgm:cxn modelId="{D04895E4-62A1-438C-A914-8FFDAE206875}" type="presOf" srcId="{A19979F6-9E08-4054-A7FE-68A5BDF60822}" destId="{B02F4089-32F0-487B-9FBF-A4A447C0709B}" srcOrd="0" destOrd="0" presId="urn:microsoft.com/office/officeart/2016/7/layout/RepeatingBendingProcessNew"/>
    <dgm:cxn modelId="{572250E5-017A-442F-9606-0FA2EC609EBC}" srcId="{A02677E4-CE80-4E99-A0BB-1254BBA46096}" destId="{F7975668-7E41-4374-A20D-2DECF50DD335}" srcOrd="2" destOrd="0" parTransId="{30AABE24-F013-4A62-AB4A-E4418B709F6F}" sibTransId="{E9E2D07C-EF57-44CF-A4AE-68FA8E18706B}"/>
    <dgm:cxn modelId="{834912E8-1E5A-4B47-91FA-3A9CE126B6D1}" type="presOf" srcId="{E2DC3608-4983-4BEF-B27A-26906F2BF39F}" destId="{BE7A6E7A-376D-4942-8050-02420D6BEBA2}" srcOrd="0" destOrd="0" presId="urn:microsoft.com/office/officeart/2016/7/layout/RepeatingBendingProcessNew"/>
    <dgm:cxn modelId="{7A1398FA-1179-427B-95C6-BE3697267A79}" type="presOf" srcId="{F7975668-7E41-4374-A20D-2DECF50DD335}" destId="{1D2BE59E-F74C-45A7-AF11-A5DC51CB0F98}" srcOrd="0" destOrd="0" presId="urn:microsoft.com/office/officeart/2016/7/layout/RepeatingBendingProcessNew"/>
    <dgm:cxn modelId="{DAE4BDFE-3968-463F-AA7B-882B098284F2}" type="presOf" srcId="{A4901458-D194-4D00-B550-41671F1E2D91}" destId="{7CE33246-3D70-4F0C-A985-3C6EB395D204}" srcOrd="0" destOrd="0" presId="urn:microsoft.com/office/officeart/2016/7/layout/RepeatingBendingProcessNew"/>
    <dgm:cxn modelId="{FFC96DAD-DA99-4E85-8F3D-016D847F9A60}" type="presParOf" srcId="{E3C2CF22-6E7C-49CD-BFDF-46DFCF159DE9}" destId="{4AC034F3-D0E3-4454-93F7-3C691475BCAA}" srcOrd="0" destOrd="0" presId="urn:microsoft.com/office/officeart/2016/7/layout/RepeatingBendingProcessNew"/>
    <dgm:cxn modelId="{FE1AD19E-AF77-467E-A89B-8949C566BB5C}" type="presParOf" srcId="{E3C2CF22-6E7C-49CD-BFDF-46DFCF159DE9}" destId="{BA5DE9EC-5DB5-451A-93BD-70ACC521ADFD}" srcOrd="1" destOrd="0" presId="urn:microsoft.com/office/officeart/2016/7/layout/RepeatingBendingProcessNew"/>
    <dgm:cxn modelId="{114D04A1-94FF-4913-BF5D-8F06736FF873}" type="presParOf" srcId="{BA5DE9EC-5DB5-451A-93BD-70ACC521ADFD}" destId="{988ECA4B-8778-4B12-86F0-7C4EF46A500C}" srcOrd="0" destOrd="0" presId="urn:microsoft.com/office/officeart/2016/7/layout/RepeatingBendingProcessNew"/>
    <dgm:cxn modelId="{EA3310AE-DEAD-434B-A97E-5F444B8C2BD1}" type="presParOf" srcId="{E3C2CF22-6E7C-49CD-BFDF-46DFCF159DE9}" destId="{E72CE991-4013-44F2-98AB-D6A9AF81459E}" srcOrd="2" destOrd="0" presId="urn:microsoft.com/office/officeart/2016/7/layout/RepeatingBendingProcessNew"/>
    <dgm:cxn modelId="{0F1E4052-FE57-4ADA-B852-E7616D15A65A}" type="presParOf" srcId="{E3C2CF22-6E7C-49CD-BFDF-46DFCF159DE9}" destId="{7CE33246-3D70-4F0C-A985-3C6EB395D204}" srcOrd="3" destOrd="0" presId="urn:microsoft.com/office/officeart/2016/7/layout/RepeatingBendingProcessNew"/>
    <dgm:cxn modelId="{B32B49A2-B158-4E62-BA2F-0CB272E6DDAA}" type="presParOf" srcId="{7CE33246-3D70-4F0C-A985-3C6EB395D204}" destId="{CD8443B6-CF6B-46DE-86E1-F341D2F156B2}" srcOrd="0" destOrd="0" presId="urn:microsoft.com/office/officeart/2016/7/layout/RepeatingBendingProcessNew"/>
    <dgm:cxn modelId="{110F02B8-2B71-49D1-A569-44C0536EA662}" type="presParOf" srcId="{E3C2CF22-6E7C-49CD-BFDF-46DFCF159DE9}" destId="{1D2BE59E-F74C-45A7-AF11-A5DC51CB0F98}" srcOrd="4" destOrd="0" presId="urn:microsoft.com/office/officeart/2016/7/layout/RepeatingBendingProcessNew"/>
    <dgm:cxn modelId="{01234AF5-EF76-4FE9-A3C1-3938D87949D7}" type="presParOf" srcId="{E3C2CF22-6E7C-49CD-BFDF-46DFCF159DE9}" destId="{EB58C9CA-1585-4000-BFF1-A5179D0C88C4}" srcOrd="5" destOrd="0" presId="urn:microsoft.com/office/officeart/2016/7/layout/RepeatingBendingProcessNew"/>
    <dgm:cxn modelId="{AE8E7F87-CD6B-44AB-8B14-1EF30E9401EA}" type="presParOf" srcId="{EB58C9CA-1585-4000-BFF1-A5179D0C88C4}" destId="{B524A609-C0E8-478F-A1E9-5DF0E8ACFB8B}" srcOrd="0" destOrd="0" presId="urn:microsoft.com/office/officeart/2016/7/layout/RepeatingBendingProcessNew"/>
    <dgm:cxn modelId="{81034E42-E162-477F-9E08-35561DC524AC}" type="presParOf" srcId="{E3C2CF22-6E7C-49CD-BFDF-46DFCF159DE9}" destId="{C815388D-42A3-49D6-B0C4-CB689237E07D}" srcOrd="6" destOrd="0" presId="urn:microsoft.com/office/officeart/2016/7/layout/RepeatingBendingProcessNew"/>
    <dgm:cxn modelId="{604085FB-2674-43F6-9673-E40A94369B66}" type="presParOf" srcId="{E3C2CF22-6E7C-49CD-BFDF-46DFCF159DE9}" destId="{F43B622C-141F-4E3B-BB79-D2B842BC5D3E}" srcOrd="7" destOrd="0" presId="urn:microsoft.com/office/officeart/2016/7/layout/RepeatingBendingProcessNew"/>
    <dgm:cxn modelId="{BD851F6F-8861-41C9-9845-8D33A489E7B8}" type="presParOf" srcId="{F43B622C-141F-4E3B-BB79-D2B842BC5D3E}" destId="{0023640E-8BE8-47C2-949B-1DF2EFA4CDCB}" srcOrd="0" destOrd="0" presId="urn:microsoft.com/office/officeart/2016/7/layout/RepeatingBendingProcessNew"/>
    <dgm:cxn modelId="{FA8EFA6C-ED44-47B5-A1B1-3FDD428E2E12}" type="presParOf" srcId="{E3C2CF22-6E7C-49CD-BFDF-46DFCF159DE9}" destId="{99782CE9-B1C0-458B-A71C-07064CE1F950}" srcOrd="8" destOrd="0" presId="urn:microsoft.com/office/officeart/2016/7/layout/RepeatingBendingProcessNew"/>
    <dgm:cxn modelId="{064BC698-7553-4C63-88BE-A99F34E77A1E}" type="presParOf" srcId="{E3C2CF22-6E7C-49CD-BFDF-46DFCF159DE9}" destId="{B02F4089-32F0-487B-9FBF-A4A447C0709B}" srcOrd="9" destOrd="0" presId="urn:microsoft.com/office/officeart/2016/7/layout/RepeatingBendingProcessNew"/>
    <dgm:cxn modelId="{47403ED3-12E6-4D4D-B9F8-C955C534F51A}" type="presParOf" srcId="{B02F4089-32F0-487B-9FBF-A4A447C0709B}" destId="{59DC3A30-9E98-4442-A181-70615D7830DB}" srcOrd="0" destOrd="0" presId="urn:microsoft.com/office/officeart/2016/7/layout/RepeatingBendingProcessNew"/>
    <dgm:cxn modelId="{268C8756-872D-43A6-A01A-B985E702BC10}" type="presParOf" srcId="{E3C2CF22-6E7C-49CD-BFDF-46DFCF159DE9}" destId="{7F32557E-2A86-4BDE-8EBF-0D6AFE0BC90E}" srcOrd="10" destOrd="0" presId="urn:microsoft.com/office/officeart/2016/7/layout/RepeatingBendingProcessNew"/>
    <dgm:cxn modelId="{29034C27-36B6-4998-8D31-153ED0FEB0D5}" type="presParOf" srcId="{E3C2CF22-6E7C-49CD-BFDF-46DFCF159DE9}" destId="{1445D971-0719-4942-A25E-D9E7668B9CE8}" srcOrd="11" destOrd="0" presId="urn:microsoft.com/office/officeart/2016/7/layout/RepeatingBendingProcessNew"/>
    <dgm:cxn modelId="{476716D5-449F-4128-B38C-C7563A8D8160}" type="presParOf" srcId="{1445D971-0719-4942-A25E-D9E7668B9CE8}" destId="{5B6942CF-C392-4C90-BC78-67004C25652D}" srcOrd="0" destOrd="0" presId="urn:microsoft.com/office/officeart/2016/7/layout/RepeatingBendingProcessNew"/>
    <dgm:cxn modelId="{DC07B388-2EAA-46C4-925F-0BF4C8BD8C86}" type="presParOf" srcId="{E3C2CF22-6E7C-49CD-BFDF-46DFCF159DE9}" destId="{BE7A6E7A-376D-4942-8050-02420D6BEBA2}" srcOrd="12" destOrd="0" presId="urn:microsoft.com/office/officeart/2016/7/layout/RepeatingBendingProcessNew"/>
    <dgm:cxn modelId="{DC1EF4AF-8F8B-4019-AE1A-01641FF23542}" type="presParOf" srcId="{E3C2CF22-6E7C-49CD-BFDF-46DFCF159DE9}" destId="{C9A6A237-FAC6-4EEB-8A3E-5FDF44D7AC37}" srcOrd="13" destOrd="0" presId="urn:microsoft.com/office/officeart/2016/7/layout/RepeatingBendingProcessNew"/>
    <dgm:cxn modelId="{5AFD3F99-3B02-4726-A8B5-3F2C3BF0628A}" type="presParOf" srcId="{C9A6A237-FAC6-4EEB-8A3E-5FDF44D7AC37}" destId="{7ECC2068-8E2F-483F-96C3-F0F10CB024B9}" srcOrd="0" destOrd="0" presId="urn:microsoft.com/office/officeart/2016/7/layout/RepeatingBendingProcessNew"/>
    <dgm:cxn modelId="{89F49283-4560-4B99-97B6-64844FFA5E4B}" type="presParOf" srcId="{E3C2CF22-6E7C-49CD-BFDF-46DFCF159DE9}" destId="{AC3BEF61-BA2F-4EB8-815D-F3560EE23ED2}" srcOrd="14" destOrd="0" presId="urn:microsoft.com/office/officeart/2016/7/layout/RepeatingBendingProcessNew"/>
  </dgm:cxnLst>
  <dgm:bg/>
  <dgm:whole/>
  <dgm:extLst>
    <a:ext uri="http://schemas.microsoft.com/office/drawing/2008/diagram">
      <dsp:dataModelExt xmlns:dsp="http://schemas.microsoft.com/office/drawing/2008/diagram" relId="rId3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23BD5F9-A02C-4686-92C9-868EEC5E0201}">
      <dsp:nvSpPr>
        <dsp:cNvPr id="0" name=""/>
        <dsp:cNvSpPr/>
      </dsp:nvSpPr>
      <dsp:spPr>
        <a:xfrm>
          <a:off x="456" y="576424"/>
          <a:ext cx="1240550" cy="416470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b="1" kern="1200">
              <a:latin typeface="Arial" panose="020B0604020202020204" pitchFamily="34" charset="0"/>
              <a:cs typeface="Arial" panose="020B0604020202020204" pitchFamily="34" charset="0"/>
            </a:rPr>
            <a:t>Care Act Assessment or Review</a:t>
          </a:r>
        </a:p>
        <a:p>
          <a:pPr marL="57150" lvl="1" indent="-5715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Consider least restrictive option for eligible care needs</a:t>
          </a:r>
          <a:r>
            <a:rPr lang="en-GB" sz="1050" b="0" kern="1200">
              <a:latin typeface="Arial" panose="020B0604020202020204" pitchFamily="34" charset="0"/>
              <a:cs typeface="Arial" panose="020B0604020202020204" pitchFamily="34" charset="0"/>
            </a:rPr>
            <a:t> - 3 conversations</a:t>
          </a:r>
        </a:p>
        <a:p>
          <a:pPr marL="57150" lvl="1" indent="-5715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b="0" kern="1200">
              <a:latin typeface="Arial" panose="020B0604020202020204" pitchFamily="34" charset="0"/>
              <a:cs typeface="Arial" panose="020B0604020202020204" pitchFamily="34" charset="0"/>
            </a:rPr>
            <a:t>Think about evidencing of needs.</a:t>
          </a:r>
        </a:p>
        <a:p>
          <a:pPr marL="57150" lvl="1" indent="-5715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Consult registered nurse if query nursing needs (and trigger CHC/FNC)</a:t>
          </a:r>
          <a:r>
            <a:rPr lang="en-GB" sz="1050" b="0" kern="1200">
              <a:latin typeface="Arial" panose="020B0604020202020204" pitchFamily="34" charset="0"/>
              <a:cs typeface="Arial" panose="020B0604020202020204" pitchFamily="34" charset="0"/>
            </a:rPr>
            <a:t> </a:t>
          </a:r>
        </a:p>
        <a:p>
          <a:pPr marL="57150" lvl="1" indent="-5715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b="1" kern="1200">
              <a:latin typeface="Arial" panose="020B0604020202020204" pitchFamily="34" charset="0"/>
              <a:cs typeface="Arial" panose="020B0604020202020204" pitchFamily="34" charset="0"/>
            </a:rPr>
            <a:t>Reviews</a:t>
          </a: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: if in care environment - Engage with provider for information/ shared view</a:t>
          </a:r>
          <a:endParaRPr lang="en-GB" sz="1050" b="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36790" y="612758"/>
        <a:ext cx="1167882" cy="3199598"/>
      </dsp:txXfrm>
    </dsp:sp>
    <dsp:sp modelId="{75F59F80-1610-4F7B-9227-F22D8D453CBF}">
      <dsp:nvSpPr>
        <dsp:cNvPr id="0" name=""/>
        <dsp:cNvSpPr/>
      </dsp:nvSpPr>
      <dsp:spPr>
        <a:xfrm rot="2213616">
          <a:off x="427860" y="2626821"/>
          <a:ext cx="1827861" cy="2568411"/>
        </a:xfrm>
        <a:prstGeom prst="leftCircularArrow">
          <a:avLst>
            <a:gd name="adj1" fmla="val 873"/>
            <a:gd name="adj2" fmla="val 102018"/>
            <a:gd name="adj3" fmla="val 20043599"/>
            <a:gd name="adj4" fmla="val 5590559"/>
            <a:gd name="adj5" fmla="val 1019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918AB83-7D0A-4FC3-93ED-91BF6DB9FF8E}">
      <dsp:nvSpPr>
        <dsp:cNvPr id="0" name=""/>
        <dsp:cNvSpPr/>
      </dsp:nvSpPr>
      <dsp:spPr>
        <a:xfrm>
          <a:off x="168081" y="4657581"/>
          <a:ext cx="929515" cy="63631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00" kern="1200"/>
            <a:t>If needs to be met in care home</a:t>
          </a:r>
        </a:p>
      </dsp:txBody>
      <dsp:txXfrm>
        <a:off x="186718" y="4676218"/>
        <a:ext cx="892241" cy="599042"/>
      </dsp:txXfrm>
    </dsp:sp>
    <dsp:sp modelId="{21730563-174E-42FD-A3B4-517E622BFE4C}">
      <dsp:nvSpPr>
        <dsp:cNvPr id="0" name=""/>
        <dsp:cNvSpPr/>
      </dsp:nvSpPr>
      <dsp:spPr>
        <a:xfrm>
          <a:off x="1368142" y="1675867"/>
          <a:ext cx="1354375" cy="2298495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b="1" kern="1200">
              <a:latin typeface="Arial" panose="020B0604020202020204" pitchFamily="34" charset="0"/>
              <a:cs typeface="Arial" panose="020B0604020202020204" pitchFamily="34" charset="0"/>
            </a:rPr>
            <a:t>Care Planning stage</a:t>
          </a: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: Use Service Descriptor and Matrix tool to determine overal level of support</a:t>
          </a:r>
        </a:p>
      </dsp:txBody>
      <dsp:txXfrm>
        <a:off x="1407810" y="2208070"/>
        <a:ext cx="1275039" cy="1726624"/>
      </dsp:txXfrm>
    </dsp:sp>
    <dsp:sp modelId="{B0F6FC1D-1C9F-4D2A-BF7C-C17486811CD8}">
      <dsp:nvSpPr>
        <dsp:cNvPr id="0" name=""/>
        <dsp:cNvSpPr/>
      </dsp:nvSpPr>
      <dsp:spPr>
        <a:xfrm>
          <a:off x="1461945" y="575695"/>
          <a:ext cx="1640751" cy="1640751"/>
        </a:xfrm>
        <a:prstGeom prst="circularArrow">
          <a:avLst>
            <a:gd name="adj1" fmla="val 1367"/>
            <a:gd name="adj2" fmla="val 161468"/>
            <a:gd name="adj3" fmla="val 20779852"/>
            <a:gd name="adj4" fmla="val 13692342"/>
            <a:gd name="adj5" fmla="val 1595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6A41C51-F2B1-4B09-AAC0-22C0BD0A4A94}">
      <dsp:nvSpPr>
        <dsp:cNvPr id="0" name=""/>
        <dsp:cNvSpPr/>
      </dsp:nvSpPr>
      <dsp:spPr>
        <a:xfrm>
          <a:off x="1503623" y="1139180"/>
          <a:ext cx="1052443" cy="90869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19050" tIns="12700" rIns="19050" bIns="127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00" kern="1200"/>
            <a:t>Practice Quality Forum (PQF) for Quality Assurance and authorisation</a:t>
          </a:r>
        </a:p>
      </dsp:txBody>
      <dsp:txXfrm>
        <a:off x="1530238" y="1165795"/>
        <a:ext cx="999213" cy="855464"/>
      </dsp:txXfrm>
    </dsp:sp>
    <dsp:sp modelId="{D5A5A671-2F60-49E8-BAFB-871F23FB79E6}">
      <dsp:nvSpPr>
        <dsp:cNvPr id="0" name=""/>
        <dsp:cNvSpPr/>
      </dsp:nvSpPr>
      <dsp:spPr>
        <a:xfrm>
          <a:off x="2852658" y="1328816"/>
          <a:ext cx="1199245" cy="174934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If Bespoke/ Targeted support refer to PQF first  and then onward to Enhanced Authorisation Process.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1100" kern="1200"/>
        </a:p>
      </dsp:txBody>
      <dsp:txXfrm>
        <a:off x="2887783" y="1363941"/>
        <a:ext cx="1128995" cy="1304232"/>
      </dsp:txXfrm>
    </dsp:sp>
    <dsp:sp modelId="{159BD53C-3924-4544-A1F1-F60CECD10E87}">
      <dsp:nvSpPr>
        <dsp:cNvPr id="0" name=""/>
        <dsp:cNvSpPr/>
      </dsp:nvSpPr>
      <dsp:spPr>
        <a:xfrm rot="821870">
          <a:off x="2769839" y="2863955"/>
          <a:ext cx="1544054" cy="1544054"/>
        </a:xfrm>
        <a:prstGeom prst="leftCircularArrow">
          <a:avLst>
            <a:gd name="adj1" fmla="val 1453"/>
            <a:gd name="adj2" fmla="val 171911"/>
            <a:gd name="adj3" fmla="val 1144883"/>
            <a:gd name="adj4" fmla="val 8221950"/>
            <a:gd name="adj5" fmla="val 1695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0725C349-8478-4DB6-A355-0BC019023CDE}">
      <dsp:nvSpPr>
        <dsp:cNvPr id="0" name=""/>
        <dsp:cNvSpPr/>
      </dsp:nvSpPr>
      <dsp:spPr>
        <a:xfrm>
          <a:off x="2899819" y="2804478"/>
          <a:ext cx="1095926" cy="1073386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955" tIns="13970" rIns="20955" bIns="1397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Arranging Support approach to market + identify options</a:t>
          </a:r>
        </a:p>
      </dsp:txBody>
      <dsp:txXfrm>
        <a:off x="2931257" y="2835916"/>
        <a:ext cx="1033050" cy="1010510"/>
      </dsp:txXfrm>
    </dsp:sp>
    <dsp:sp modelId="{7D09E66B-8EDA-420D-8D4C-AF35944C9E70}">
      <dsp:nvSpPr>
        <dsp:cNvPr id="0" name=""/>
        <dsp:cNvSpPr/>
      </dsp:nvSpPr>
      <dsp:spPr>
        <a:xfrm>
          <a:off x="4328291" y="1492131"/>
          <a:ext cx="1222355" cy="2908463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36000" lvl="1" indent="0" algn="l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Char char="•"/>
          </a:pPr>
          <a:r>
            <a:rPr lang="en-GB" sz="1050" u="none" kern="1200">
              <a:latin typeface="Arial" panose="020B0604020202020204" pitchFamily="34" charset="0"/>
              <a:cs typeface="Arial" panose="020B0604020202020204" pitchFamily="34" charset="0"/>
            </a:rPr>
            <a:t>Confirm  preferred placement and arrangements</a:t>
          </a:r>
        </a:p>
        <a:p>
          <a:pPr marL="36000" lvl="1" indent="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050" u="none" kern="1200">
              <a:latin typeface="Arial" panose="020B0604020202020204" pitchFamily="34" charset="0"/>
              <a:cs typeface="Arial" panose="020B0604020202020204" pitchFamily="34" charset="0"/>
            </a:rPr>
            <a:t>Consider top up with 3rd party if preferred option offers additional provision (not related to care needs)</a:t>
          </a:r>
        </a:p>
        <a:p>
          <a:pPr marL="57150" lvl="1" indent="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endParaRPr lang="en-GB" sz="600" kern="1200"/>
        </a:p>
      </dsp:txBody>
      <dsp:txXfrm>
        <a:off x="4364093" y="2151175"/>
        <a:ext cx="1150751" cy="2213617"/>
      </dsp:txXfrm>
    </dsp:sp>
    <dsp:sp modelId="{03F85776-1247-4665-89EC-FE2E422F980C}">
      <dsp:nvSpPr>
        <dsp:cNvPr id="0" name=""/>
        <dsp:cNvSpPr/>
      </dsp:nvSpPr>
      <dsp:spPr>
        <a:xfrm>
          <a:off x="4566645" y="860315"/>
          <a:ext cx="1567210" cy="1567210"/>
        </a:xfrm>
        <a:prstGeom prst="circularArrow">
          <a:avLst>
            <a:gd name="adj1" fmla="val 1431"/>
            <a:gd name="adj2" fmla="val 169289"/>
            <a:gd name="adj3" fmla="val 21438977"/>
            <a:gd name="adj4" fmla="val 14359288"/>
            <a:gd name="adj5" fmla="val 167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182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484A557-0DE9-4E56-8E72-EC0BA680E653}">
      <dsp:nvSpPr>
        <dsp:cNvPr id="0" name=""/>
        <dsp:cNvSpPr/>
      </dsp:nvSpPr>
      <dsp:spPr>
        <a:xfrm>
          <a:off x="4433045" y="1205469"/>
          <a:ext cx="1040936" cy="800749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955" tIns="13970" rIns="20955" bIns="13970" numCol="1" spcCol="1270" anchor="ctr" anchorCtr="0">
          <a:noAutofit/>
        </a:bodyPr>
        <a:lstStyle/>
        <a:p>
          <a:pPr marL="0" lvl="0" indent="0" algn="ctr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050" kern="1200"/>
            <a:t>Finalise Care</a:t>
          </a:r>
        </a:p>
        <a:p>
          <a:pPr marL="0" lvl="0" indent="0" algn="ctr" defTabSz="466725">
            <a:lnSpc>
              <a:spcPct val="100000"/>
            </a:lnSpc>
            <a:spcBef>
              <a:spcPct val="0"/>
            </a:spcBef>
            <a:spcAft>
              <a:spcPts val="0"/>
            </a:spcAft>
            <a:buNone/>
          </a:pPr>
          <a:r>
            <a:rPr lang="en-GB" sz="1050" kern="1200"/>
            <a:t> and Support Plan and Service Agreement</a:t>
          </a:r>
        </a:p>
      </dsp:txBody>
      <dsp:txXfrm>
        <a:off x="4456498" y="1228922"/>
        <a:ext cx="994030" cy="753843"/>
      </dsp:txXfrm>
    </dsp:sp>
    <dsp:sp modelId="{B3245971-7F13-4A02-B540-74FC6E835BB0}">
      <dsp:nvSpPr>
        <dsp:cNvPr id="0" name=""/>
        <dsp:cNvSpPr/>
      </dsp:nvSpPr>
      <dsp:spPr>
        <a:xfrm>
          <a:off x="5687754" y="2045147"/>
          <a:ext cx="1045704" cy="862487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z="-300000"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3825" tIns="123825" rIns="123825" bIns="123825" numCol="1" spcCol="1270" anchor="t" anchorCtr="0">
          <a:noAutofit/>
        </a:bodyPr>
        <a:lstStyle/>
        <a:p>
          <a:pPr marL="57150" lvl="1" indent="-57150" algn="l" defTabSz="466725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en-GB" sz="1050" kern="1200">
              <a:latin typeface="Arial" panose="020B0604020202020204" pitchFamily="34" charset="0"/>
              <a:cs typeface="Arial" panose="020B0604020202020204" pitchFamily="34" charset="0"/>
            </a:rPr>
            <a:t>Light touch review at 6-8 weeks</a:t>
          </a:r>
        </a:p>
      </dsp:txBody>
      <dsp:txXfrm>
        <a:off x="5707602" y="2064995"/>
        <a:ext cx="1006008" cy="637972"/>
      </dsp:txXfrm>
    </dsp:sp>
    <dsp:sp modelId="{CC97C2A3-5748-4DEB-8926-9F450BAD38AD}">
      <dsp:nvSpPr>
        <dsp:cNvPr id="0" name=""/>
        <dsp:cNvSpPr/>
      </dsp:nvSpPr>
      <dsp:spPr>
        <a:xfrm>
          <a:off x="5789460" y="2723955"/>
          <a:ext cx="929515" cy="494534"/>
        </a:xfrm>
        <a:prstGeom prst="roundRect">
          <a:avLst>
            <a:gd name="adj" fmla="val 10000"/>
          </a:avLst>
        </a:prstGeom>
        <a:solidFill>
          <a:schemeClr val="accent1">
            <a:hueOff val="0"/>
            <a:satOff val="0"/>
            <a:lumOff val="0"/>
            <a:alphaOff val="0"/>
          </a:schemeClr>
        </a:solidFill>
        <a:ln>
          <a:noFill/>
        </a:ln>
        <a:effectLst/>
        <a:scene3d>
          <a:camera prst="orthographicFront">
            <a:rot lat="0" lon="0" rev="0"/>
          </a:camera>
          <a:lightRig rig="contrasting" dir="t">
            <a:rot lat="0" lon="0" rev="1200000"/>
          </a:lightRig>
        </a:scene3d>
        <a:sp3d contourW="19050" prstMaterial="metal">
          <a:bevelT w="88900" h="203200"/>
          <a:bevelB w="165100" h="254000"/>
        </a:sp3d>
      </dsp:spPr>
      <dsp:style>
        <a:lnRef idx="0">
          <a:scrgbClr r="0" g="0" b="0"/>
        </a:lnRef>
        <a:fillRef idx="1">
          <a:scrgbClr r="0" g="0" b="0"/>
        </a:fillRef>
        <a:effectRef idx="2">
          <a:scrgbClr r="0" g="0" b="0"/>
        </a:effectRef>
        <a:fontRef idx="minor">
          <a:schemeClr val="lt1"/>
        </a:fontRef>
      </dsp:style>
      <dsp:txBody>
        <a:bodyPr spcFirstLastPara="0" vert="horz" wrap="square" lIns="20955" tIns="13970" rIns="20955" bIns="1397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/>
            <a:t>Schedule Annual Review</a:t>
          </a:r>
        </a:p>
      </dsp:txBody>
      <dsp:txXfrm>
        <a:off x="5803944" y="2738439"/>
        <a:ext cx="900547" cy="465566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39026B7-EA13-4DCE-8A7B-BB8C1951B18E}">
      <dsp:nvSpPr>
        <dsp:cNvPr id="0" name=""/>
        <dsp:cNvSpPr/>
      </dsp:nvSpPr>
      <dsp:spPr>
        <a:xfrm>
          <a:off x="1255626" y="376060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0"/>
              <a:satOff val="0"/>
              <a:lumOff val="0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1377258" y="420337"/>
        <a:ext cx="0" cy="0"/>
      </dsp:txXfrm>
    </dsp:sp>
    <dsp:sp modelId="{61B4F824-28A5-4C50-9F17-E611C0FA7729}">
      <dsp:nvSpPr>
        <dsp:cNvPr id="0" name=""/>
        <dsp:cNvSpPr/>
      </dsp:nvSpPr>
      <dsp:spPr>
        <a:xfrm>
          <a:off x="4044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0"/>
                <a:satOff val="0"/>
                <a:lumOff val="0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0"/>
                <a:satOff val="0"/>
                <a:lumOff val="0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0"/>
                <a:satOff val="0"/>
                <a:lumOff val="0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800" b="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New Client Identified from the Community, HD or in a Care Home that cannot meet needs </a:t>
          </a:r>
          <a:endParaRPr lang="en-US" sz="800" b="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4044" y="45765"/>
        <a:ext cx="1253381" cy="752029"/>
      </dsp:txXfrm>
    </dsp:sp>
    <dsp:sp modelId="{D5542ACA-4F10-483E-A817-A9E0C683BE96}">
      <dsp:nvSpPr>
        <dsp:cNvPr id="0" name=""/>
        <dsp:cNvSpPr/>
      </dsp:nvSpPr>
      <dsp:spPr>
        <a:xfrm>
          <a:off x="2797286" y="376060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644361"/>
              <a:satOff val="-1849"/>
              <a:lumOff val="-2961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918918" y="420337"/>
        <a:ext cx="0" cy="0"/>
      </dsp:txXfrm>
    </dsp:sp>
    <dsp:sp modelId="{386E6DA5-CC56-459C-820B-F1980A97D8A4}">
      <dsp:nvSpPr>
        <dsp:cNvPr id="0" name=""/>
        <dsp:cNvSpPr/>
      </dsp:nvSpPr>
      <dsp:spPr>
        <a:xfrm>
          <a:off x="1545704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585783"/>
                <a:satOff val="-1681"/>
                <a:lumOff val="-2692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585783"/>
                <a:satOff val="-1681"/>
                <a:lumOff val="-2692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585783"/>
                <a:satOff val="-1681"/>
                <a:lumOff val="-2692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Care Act Assessment Undertaken (as appropriate)</a:t>
          </a:r>
        </a:p>
      </dsp:txBody>
      <dsp:txXfrm>
        <a:off x="1545704" y="45765"/>
        <a:ext cx="1253381" cy="752029"/>
      </dsp:txXfrm>
    </dsp:sp>
    <dsp:sp modelId="{87A5CC16-FE73-41D8-8445-7CD55DC73F85}">
      <dsp:nvSpPr>
        <dsp:cNvPr id="0" name=""/>
        <dsp:cNvSpPr/>
      </dsp:nvSpPr>
      <dsp:spPr>
        <a:xfrm>
          <a:off x="4338945" y="376060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1288723"/>
              <a:satOff val="-3699"/>
              <a:lumOff val="-5922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4460577" y="420337"/>
        <a:ext cx="0" cy="0"/>
      </dsp:txXfrm>
    </dsp:sp>
    <dsp:sp modelId="{B0395A6C-4D2C-465F-887D-7137B5594997}">
      <dsp:nvSpPr>
        <dsp:cNvPr id="0" name=""/>
        <dsp:cNvSpPr/>
      </dsp:nvSpPr>
      <dsp:spPr>
        <a:xfrm>
          <a:off x="3087363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1171566"/>
                <a:satOff val="-3362"/>
                <a:lumOff val="-5383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1171566"/>
                <a:satOff val="-3362"/>
                <a:lumOff val="-5383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1171566"/>
                <a:satOff val="-3362"/>
                <a:lumOff val="-5383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Eligible needs identified </a:t>
          </a:r>
        </a:p>
      </dsp:txBody>
      <dsp:txXfrm>
        <a:off x="3087363" y="45765"/>
        <a:ext cx="1253381" cy="752029"/>
      </dsp:txXfrm>
    </dsp:sp>
    <dsp:sp modelId="{16DFEFAF-3851-4957-B431-A0D4890322A0}">
      <dsp:nvSpPr>
        <dsp:cNvPr id="0" name=""/>
        <dsp:cNvSpPr/>
      </dsp:nvSpPr>
      <dsp:spPr>
        <a:xfrm>
          <a:off x="630735" y="795995"/>
          <a:ext cx="4624979" cy="257677"/>
        </a:xfrm>
        <a:custGeom>
          <a:avLst/>
          <a:gdLst/>
          <a:ahLst/>
          <a:cxnLst/>
          <a:rect l="0" t="0" r="0" b="0"/>
          <a:pathLst>
            <a:path>
              <a:moveTo>
                <a:pt x="4624979" y="0"/>
              </a:moveTo>
              <a:lnTo>
                <a:pt x="4624979" y="145938"/>
              </a:lnTo>
              <a:lnTo>
                <a:pt x="0" y="145938"/>
              </a:lnTo>
              <a:lnTo>
                <a:pt x="0" y="257677"/>
              </a:lnTo>
            </a:path>
          </a:pathLst>
        </a:custGeom>
        <a:noFill/>
        <a:ln w="6350" cap="flat" cmpd="sng" algn="ctr">
          <a:solidFill>
            <a:srgbClr val="E97132">
              <a:hueOff val="1933084"/>
              <a:satOff val="-5548"/>
              <a:lumOff val="-8883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827376" y="923391"/>
        <a:ext cx="0" cy="0"/>
      </dsp:txXfrm>
    </dsp:sp>
    <dsp:sp modelId="{81E41BD3-EFC0-4657-8C78-DD8ED7D8CFE7}">
      <dsp:nvSpPr>
        <dsp:cNvPr id="0" name=""/>
        <dsp:cNvSpPr/>
      </dsp:nvSpPr>
      <dsp:spPr>
        <a:xfrm>
          <a:off x="4629023" y="4576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1757349"/>
                <a:satOff val="-5044"/>
                <a:lumOff val="-8075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1757349"/>
                <a:satOff val="-5044"/>
                <a:lumOff val="-8075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1757349"/>
                <a:satOff val="-5044"/>
                <a:lumOff val="-8075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Financial Assessment Undertaken</a:t>
          </a:r>
          <a:endParaRPr lang="en-US" sz="1200" b="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4629023" y="45765"/>
        <a:ext cx="1253381" cy="752029"/>
      </dsp:txXfrm>
    </dsp:sp>
    <dsp:sp modelId="{2640C2FC-302A-4F19-8F53-FB106C231C3D}">
      <dsp:nvSpPr>
        <dsp:cNvPr id="0" name=""/>
        <dsp:cNvSpPr/>
      </dsp:nvSpPr>
      <dsp:spPr>
        <a:xfrm>
          <a:off x="1255626" y="1416367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2577445"/>
              <a:satOff val="-7397"/>
              <a:lumOff val="-11844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1377258" y="1460644"/>
        <a:ext cx="0" cy="0"/>
      </dsp:txXfrm>
    </dsp:sp>
    <dsp:sp modelId="{6A73CC27-D006-46B5-AC38-FCD243C661DA}">
      <dsp:nvSpPr>
        <dsp:cNvPr id="0" name=""/>
        <dsp:cNvSpPr/>
      </dsp:nvSpPr>
      <dsp:spPr>
        <a:xfrm>
          <a:off x="4044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2343132"/>
                <a:satOff val="-6725"/>
                <a:lumOff val="-10767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2343132"/>
                <a:satOff val="-6725"/>
                <a:lumOff val="-10767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2343132"/>
                <a:satOff val="-6725"/>
                <a:lumOff val="-10767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Client’s Needs Best Met in a Care Home</a:t>
          </a:r>
          <a:endParaRPr lang="en-US" sz="1200" b="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4044" y="1086072"/>
        <a:ext cx="1253381" cy="752029"/>
      </dsp:txXfrm>
    </dsp:sp>
    <dsp:sp modelId="{6C984B06-7431-43DB-A406-37F746B57871}">
      <dsp:nvSpPr>
        <dsp:cNvPr id="0" name=""/>
        <dsp:cNvSpPr/>
      </dsp:nvSpPr>
      <dsp:spPr>
        <a:xfrm>
          <a:off x="2797286" y="1416367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3221807"/>
              <a:satOff val="-9246"/>
              <a:lumOff val="-14805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918918" y="1460644"/>
        <a:ext cx="0" cy="0"/>
      </dsp:txXfrm>
    </dsp:sp>
    <dsp:sp modelId="{AB3138F1-43A1-4B30-B73D-D52396428116}">
      <dsp:nvSpPr>
        <dsp:cNvPr id="0" name=""/>
        <dsp:cNvSpPr/>
      </dsp:nvSpPr>
      <dsp:spPr>
        <a:xfrm>
          <a:off x="1545704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2928915"/>
                <a:satOff val="-8406"/>
                <a:lumOff val="-13459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2928915"/>
                <a:satOff val="-8406"/>
                <a:lumOff val="-13459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2928915"/>
                <a:satOff val="-8406"/>
                <a:lumOff val="-13459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Service Descriptor Assessment Undertaken</a:t>
          </a:r>
          <a:endParaRPr lang="en-US" sz="1200" b="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1545704" y="1086072"/>
        <a:ext cx="1253381" cy="752029"/>
      </dsp:txXfrm>
    </dsp:sp>
    <dsp:sp modelId="{5F7D0C64-203F-4F08-8BDA-B4C63E237282}">
      <dsp:nvSpPr>
        <dsp:cNvPr id="0" name=""/>
        <dsp:cNvSpPr/>
      </dsp:nvSpPr>
      <dsp:spPr>
        <a:xfrm>
          <a:off x="4338945" y="1416367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3866169"/>
              <a:satOff val="-11096"/>
              <a:lumOff val="-17765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4460577" y="1460644"/>
        <a:ext cx="0" cy="0"/>
      </dsp:txXfrm>
    </dsp:sp>
    <dsp:sp modelId="{85F5A6D2-9347-4D14-ADEB-854D111C343C}">
      <dsp:nvSpPr>
        <dsp:cNvPr id="0" name=""/>
        <dsp:cNvSpPr/>
      </dsp:nvSpPr>
      <dsp:spPr>
        <a:xfrm>
          <a:off x="3087363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3514698"/>
                <a:satOff val="-10087"/>
                <a:lumOff val="-16150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3514698"/>
                <a:satOff val="-10087"/>
                <a:lumOff val="-16150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3514698"/>
                <a:satOff val="-10087"/>
                <a:lumOff val="-16150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 Needs Identified as </a:t>
          </a:r>
          <a:r>
            <a:rPr lang="en-GB" sz="1200" b="0" kern="1200" dirty="0">
              <a:solidFill>
                <a:sysClr val="window" lastClr="FFFFFF"/>
              </a:solidFill>
              <a:latin typeface="Aptos Display" panose="02110004020202020204"/>
              <a:ea typeface="+mn-ea"/>
              <a:cs typeface="+mn-cs"/>
            </a:rPr>
            <a:t>above Service Descriptors </a:t>
          </a:r>
          <a:endParaRPr lang="en-US" sz="1200" b="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3087363" y="1086072"/>
        <a:ext cx="1253381" cy="752029"/>
      </dsp:txXfrm>
    </dsp:sp>
    <dsp:sp modelId="{012E34D9-F80F-4B6A-92AA-EF53E935A02A}">
      <dsp:nvSpPr>
        <dsp:cNvPr id="0" name=""/>
        <dsp:cNvSpPr/>
      </dsp:nvSpPr>
      <dsp:spPr>
        <a:xfrm>
          <a:off x="659312" y="1836302"/>
          <a:ext cx="4596402" cy="303443"/>
        </a:xfrm>
        <a:custGeom>
          <a:avLst/>
          <a:gdLst/>
          <a:ahLst/>
          <a:cxnLst/>
          <a:rect l="0" t="0" r="0" b="0"/>
          <a:pathLst>
            <a:path>
              <a:moveTo>
                <a:pt x="4596402" y="0"/>
              </a:moveTo>
              <a:lnTo>
                <a:pt x="4596402" y="168821"/>
              </a:lnTo>
              <a:lnTo>
                <a:pt x="0" y="168821"/>
              </a:lnTo>
              <a:lnTo>
                <a:pt x="0" y="303443"/>
              </a:lnTo>
            </a:path>
          </a:pathLst>
        </a:custGeom>
        <a:noFill/>
        <a:ln w="6350" cap="flat" cmpd="sng" algn="ctr">
          <a:solidFill>
            <a:srgbClr val="E97132">
              <a:hueOff val="4510529"/>
              <a:satOff val="-12945"/>
              <a:lumOff val="-20726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842300" y="1986581"/>
        <a:ext cx="0" cy="0"/>
      </dsp:txXfrm>
    </dsp:sp>
    <dsp:sp modelId="{8E62079E-53B2-4470-B5DF-C64499562C14}">
      <dsp:nvSpPr>
        <dsp:cNvPr id="0" name=""/>
        <dsp:cNvSpPr/>
      </dsp:nvSpPr>
      <dsp:spPr>
        <a:xfrm>
          <a:off x="4629023" y="1086072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4100481"/>
                <a:satOff val="-11768"/>
                <a:lumOff val="-18842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4100481"/>
                <a:satOff val="-11768"/>
                <a:lumOff val="-18842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4100481"/>
                <a:satOff val="-11768"/>
                <a:lumOff val="-18842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PQF and EAP agree Bespoke </a:t>
          </a:r>
        </a:p>
      </dsp:txBody>
      <dsp:txXfrm>
        <a:off x="4629023" y="1086072"/>
        <a:ext cx="1253381" cy="752029"/>
      </dsp:txXfrm>
    </dsp:sp>
    <dsp:sp modelId="{A5E03417-56D0-457C-9B3B-B185DC6E81D5}">
      <dsp:nvSpPr>
        <dsp:cNvPr id="0" name=""/>
        <dsp:cNvSpPr/>
      </dsp:nvSpPr>
      <dsp:spPr>
        <a:xfrm>
          <a:off x="1284203" y="2456674"/>
          <a:ext cx="22910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91485"/>
              </a:moveTo>
              <a:lnTo>
                <a:pt x="131650" y="91485"/>
              </a:lnTo>
              <a:lnTo>
                <a:pt x="131650" y="45720"/>
              </a:lnTo>
              <a:lnTo>
                <a:pt x="229100" y="45720"/>
              </a:lnTo>
            </a:path>
          </a:pathLst>
        </a:custGeom>
        <a:noFill/>
        <a:ln w="6350" cap="flat" cmpd="sng" algn="ctr">
          <a:solidFill>
            <a:srgbClr val="E97132">
              <a:hueOff val="5154891"/>
              <a:satOff val="-14794"/>
              <a:lumOff val="-23687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1392161" y="2500951"/>
        <a:ext cx="0" cy="0"/>
      </dsp:txXfrm>
    </dsp:sp>
    <dsp:sp modelId="{70773DC2-F259-40A5-9096-D7ECDE2BF0EA}">
      <dsp:nvSpPr>
        <dsp:cNvPr id="0" name=""/>
        <dsp:cNvSpPr/>
      </dsp:nvSpPr>
      <dsp:spPr>
        <a:xfrm>
          <a:off x="32621" y="2172145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4686264"/>
                <a:satOff val="-13449"/>
                <a:lumOff val="-21534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4686264"/>
                <a:satOff val="-13449"/>
                <a:lumOff val="-21534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4686264"/>
                <a:satOff val="-13449"/>
                <a:lumOff val="-21534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00" b="0" kern="1200" dirty="0">
              <a:solidFill>
                <a:sysClr val="window" lastClr="FFFFFF"/>
              </a:solidFill>
              <a:latin typeface="Aptos Display" panose="02110004020202020204"/>
              <a:ea typeface="+mn-ea"/>
              <a:cs typeface="+mn-cs"/>
            </a:rPr>
            <a:t>AST Bespoke Expression of Interest (EOI) Brokerage</a:t>
          </a:r>
          <a:r>
            <a:rPr lang="en-GB" sz="1000" b="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 Process (whole market) begins </a:t>
          </a:r>
          <a:endParaRPr lang="en-US" sz="1000" b="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32621" y="2172145"/>
        <a:ext cx="1253381" cy="752029"/>
      </dsp:txXfrm>
    </dsp:sp>
    <dsp:sp modelId="{86EB5C6B-6C2F-4EFE-9681-5E74BBF9DA0C}">
      <dsp:nvSpPr>
        <dsp:cNvPr id="0" name=""/>
        <dsp:cNvSpPr/>
      </dsp:nvSpPr>
      <dsp:spPr>
        <a:xfrm>
          <a:off x="2797286" y="2456674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5799252"/>
              <a:satOff val="-16644"/>
              <a:lumOff val="-26648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918918" y="2500951"/>
        <a:ext cx="0" cy="0"/>
      </dsp:txXfrm>
    </dsp:sp>
    <dsp:sp modelId="{CC583167-4B6F-4A1D-BA48-E4815B2A24D5}">
      <dsp:nvSpPr>
        <dsp:cNvPr id="0" name=""/>
        <dsp:cNvSpPr/>
      </dsp:nvSpPr>
      <dsp:spPr>
        <a:xfrm>
          <a:off x="1545704" y="2126379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5272048"/>
                <a:satOff val="-15131"/>
                <a:lumOff val="-24226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5272048"/>
                <a:satOff val="-15131"/>
                <a:lumOff val="-24226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5272048"/>
                <a:satOff val="-15131"/>
                <a:lumOff val="-24226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EOI returned and reviewed presented to EAP </a:t>
          </a:r>
        </a:p>
      </dsp:txBody>
      <dsp:txXfrm>
        <a:off x="1545704" y="2126379"/>
        <a:ext cx="1253381" cy="752029"/>
      </dsp:txXfrm>
    </dsp:sp>
    <dsp:sp modelId="{FBD8DCFA-4E55-45FC-979C-624900696400}">
      <dsp:nvSpPr>
        <dsp:cNvPr id="0" name=""/>
        <dsp:cNvSpPr/>
      </dsp:nvSpPr>
      <dsp:spPr>
        <a:xfrm>
          <a:off x="4338945" y="2456674"/>
          <a:ext cx="25767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57677" y="45720"/>
              </a:lnTo>
            </a:path>
          </a:pathLst>
        </a:custGeom>
        <a:noFill/>
        <a:ln w="6350" cap="flat" cmpd="sng" algn="ctr">
          <a:solidFill>
            <a:srgbClr val="E97132">
              <a:hueOff val="6443614"/>
              <a:satOff val="-18493"/>
              <a:lumOff val="-29609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4460577" y="2500951"/>
        <a:ext cx="0" cy="0"/>
      </dsp:txXfrm>
    </dsp:sp>
    <dsp:sp modelId="{2EAB80FE-6D46-4E13-9B57-70077FC2E6D2}">
      <dsp:nvSpPr>
        <dsp:cNvPr id="0" name=""/>
        <dsp:cNvSpPr/>
      </dsp:nvSpPr>
      <dsp:spPr>
        <a:xfrm>
          <a:off x="3087363" y="2126379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5857831"/>
                <a:satOff val="-16812"/>
                <a:lumOff val="-26917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5857831"/>
                <a:satOff val="-16812"/>
                <a:lumOff val="-26917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5857831"/>
                <a:satOff val="-16812"/>
                <a:lumOff val="-26917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EAP agree best value offers sent to practitioner </a:t>
          </a:r>
        </a:p>
      </dsp:txBody>
      <dsp:txXfrm>
        <a:off x="3087363" y="2126379"/>
        <a:ext cx="1253381" cy="752029"/>
      </dsp:txXfrm>
    </dsp:sp>
    <dsp:sp modelId="{CDC0D6FB-38F9-4A83-8D78-71FC6F671215}">
      <dsp:nvSpPr>
        <dsp:cNvPr id="0" name=""/>
        <dsp:cNvSpPr/>
      </dsp:nvSpPr>
      <dsp:spPr>
        <a:xfrm>
          <a:off x="4629023" y="2126379"/>
          <a:ext cx="1253381" cy="752029"/>
        </a:xfrm>
        <a:prstGeom prst="rect">
          <a:avLst/>
        </a:prstGeom>
        <a:gradFill rotWithShape="0">
          <a:gsLst>
            <a:gs pos="0">
              <a:srgbClr val="E97132">
                <a:hueOff val="6443614"/>
                <a:satOff val="-18493"/>
                <a:lumOff val="-29609"/>
                <a:alphaOff val="0"/>
                <a:satMod val="103000"/>
                <a:lumMod val="102000"/>
                <a:tint val="94000"/>
              </a:srgbClr>
            </a:gs>
            <a:gs pos="50000">
              <a:srgbClr val="E97132">
                <a:hueOff val="6443614"/>
                <a:satOff val="-18493"/>
                <a:lumOff val="-29609"/>
                <a:alphaOff val="0"/>
                <a:satMod val="110000"/>
                <a:lumMod val="100000"/>
                <a:shade val="100000"/>
              </a:srgbClr>
            </a:gs>
            <a:gs pos="100000">
              <a:srgbClr val="E97132">
                <a:hueOff val="6443614"/>
                <a:satOff val="-18493"/>
                <a:lumOff val="-29609"/>
                <a:alphaOff val="0"/>
                <a:lumMod val="99000"/>
                <a:satMod val="120000"/>
                <a:shade val="78000"/>
              </a:srgbClr>
            </a:gs>
          </a:gsLst>
          <a:lin ang="5400000" scaled="0"/>
        </a:gradFill>
        <a:ln>
          <a:noFill/>
        </a:ln>
        <a:effectLst>
          <a:outerShdw blurRad="57150" dist="19050" dir="5400000" algn="ctr" rotWithShape="0">
            <a:srgbClr val="000000">
              <a:alpha val="63000"/>
            </a:srgbClr>
          </a:outerShdw>
        </a:effectLst>
      </dsp:spPr>
      <dsp:style>
        <a:lnRef idx="0">
          <a:scrgbClr r="0" g="0" b="0"/>
        </a:lnRef>
        <a:fillRef idx="3">
          <a:scrgbClr r="0" g="0" b="0"/>
        </a:fillRef>
        <a:effectRef idx="3">
          <a:scrgbClr r="0" g="0" b="0"/>
        </a:effectRef>
        <a:fontRef idx="minor">
          <a:schemeClr val="lt1"/>
        </a:fontRef>
      </dsp:style>
      <dsp:txBody>
        <a:bodyPr spcFirstLastPara="0" vert="horz" wrap="square" lIns="61417" tIns="64468" rIns="61417" bIns="64468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Offer agreed with client and family and provider informed </a:t>
          </a:r>
        </a:p>
      </dsp:txBody>
      <dsp:txXfrm>
        <a:off x="4629023" y="2126379"/>
        <a:ext cx="1253381" cy="752029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A5DE9EC-5DB5-451A-93BD-70ACC521ADFD}">
      <dsp:nvSpPr>
        <dsp:cNvPr id="0" name=""/>
        <dsp:cNvSpPr/>
      </dsp:nvSpPr>
      <dsp:spPr>
        <a:xfrm>
          <a:off x="1935402" y="343680"/>
          <a:ext cx="26665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66650" y="45720"/>
              </a:lnTo>
            </a:path>
          </a:pathLst>
        </a:custGeom>
        <a:noFill/>
        <a:ln w="6350" cap="flat" cmpd="sng" algn="ctr">
          <a:solidFill>
            <a:srgbClr val="E97132">
              <a:hueOff val="0"/>
              <a:satOff val="0"/>
              <a:lumOff val="0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061296" y="387912"/>
        <a:ext cx="0" cy="0"/>
      </dsp:txXfrm>
    </dsp:sp>
    <dsp:sp modelId="{4AC034F3-D0E3-4454-93F7-3C691475BCAA}">
      <dsp:nvSpPr>
        <dsp:cNvPr id="0" name=""/>
        <dsp:cNvSpPr/>
      </dsp:nvSpPr>
      <dsp:spPr>
        <a:xfrm>
          <a:off x="644808" y="1681"/>
          <a:ext cx="1292394" cy="775436"/>
        </a:xfrm>
        <a:prstGeom prst="rect">
          <a:avLst/>
        </a:prstGeom>
        <a:solidFill>
          <a:srgbClr val="E97132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 review </a:t>
          </a:r>
          <a:endParaRPr lang="en-US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644808" y="1681"/>
        <a:ext cx="1292394" cy="775436"/>
      </dsp:txXfrm>
    </dsp:sp>
    <dsp:sp modelId="{7CE33246-3D70-4F0C-A985-3C6EB395D204}">
      <dsp:nvSpPr>
        <dsp:cNvPr id="0" name=""/>
        <dsp:cNvSpPr/>
      </dsp:nvSpPr>
      <dsp:spPr>
        <a:xfrm>
          <a:off x="3525047" y="343680"/>
          <a:ext cx="26665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66650" y="45720"/>
              </a:lnTo>
            </a:path>
          </a:pathLst>
        </a:custGeom>
        <a:noFill/>
        <a:ln w="6350" cap="flat" cmpd="sng" algn="ctr">
          <a:solidFill>
            <a:srgbClr val="E97132">
              <a:hueOff val="1073936"/>
              <a:satOff val="-3082"/>
              <a:lumOff val="-4935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3650941" y="387912"/>
        <a:ext cx="0" cy="0"/>
      </dsp:txXfrm>
    </dsp:sp>
    <dsp:sp modelId="{E72CE991-4013-44F2-98AB-D6A9AF81459E}">
      <dsp:nvSpPr>
        <dsp:cNvPr id="0" name=""/>
        <dsp:cNvSpPr/>
      </dsp:nvSpPr>
      <dsp:spPr>
        <a:xfrm>
          <a:off x="2234453" y="1681"/>
          <a:ext cx="1292394" cy="775436"/>
        </a:xfrm>
        <a:prstGeom prst="rect">
          <a:avLst/>
        </a:prstGeom>
        <a:solidFill>
          <a:srgbClr val="E97132">
            <a:hueOff val="920516"/>
            <a:satOff val="-2642"/>
            <a:lumOff val="-423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Service Descriptor Assessment Undertaken</a:t>
          </a:r>
          <a:endParaRPr lang="en-US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2234453" y="1681"/>
        <a:ext cx="1292394" cy="775436"/>
      </dsp:txXfrm>
    </dsp:sp>
    <dsp:sp modelId="{EB58C9CA-1585-4000-BFF1-A5179D0C88C4}">
      <dsp:nvSpPr>
        <dsp:cNvPr id="0" name=""/>
        <dsp:cNvSpPr/>
      </dsp:nvSpPr>
      <dsp:spPr>
        <a:xfrm>
          <a:off x="1291005" y="775318"/>
          <a:ext cx="3179290" cy="266650"/>
        </a:xfrm>
        <a:custGeom>
          <a:avLst/>
          <a:gdLst/>
          <a:ahLst/>
          <a:cxnLst/>
          <a:rect l="0" t="0" r="0" b="0"/>
          <a:pathLst>
            <a:path>
              <a:moveTo>
                <a:pt x="3179290" y="0"/>
              </a:moveTo>
              <a:lnTo>
                <a:pt x="3179290" y="150425"/>
              </a:lnTo>
              <a:lnTo>
                <a:pt x="0" y="150425"/>
              </a:lnTo>
              <a:lnTo>
                <a:pt x="0" y="266650"/>
              </a:lnTo>
            </a:path>
          </a:pathLst>
        </a:custGeom>
        <a:noFill/>
        <a:ln w="6350" cap="flat" cmpd="sng" algn="ctr">
          <a:solidFill>
            <a:srgbClr val="E97132">
              <a:hueOff val="2147871"/>
              <a:satOff val="-6164"/>
              <a:lumOff val="-9870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800821" y="907156"/>
        <a:ext cx="0" cy="0"/>
      </dsp:txXfrm>
    </dsp:sp>
    <dsp:sp modelId="{1D2BE59E-F74C-45A7-AF11-A5DC51CB0F98}">
      <dsp:nvSpPr>
        <dsp:cNvPr id="0" name=""/>
        <dsp:cNvSpPr/>
      </dsp:nvSpPr>
      <dsp:spPr>
        <a:xfrm>
          <a:off x="3824098" y="1681"/>
          <a:ext cx="1292394" cy="775436"/>
        </a:xfrm>
        <a:prstGeom prst="rect">
          <a:avLst/>
        </a:prstGeom>
        <a:solidFill>
          <a:srgbClr val="E97132">
            <a:hueOff val="1841033"/>
            <a:satOff val="-5284"/>
            <a:lumOff val="-846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Client Needs Identified as Bespoke</a:t>
          </a:r>
          <a:endParaRPr lang="en-US" sz="12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3824098" y="1681"/>
        <a:ext cx="1292394" cy="775436"/>
      </dsp:txXfrm>
    </dsp:sp>
    <dsp:sp modelId="{F43B622C-141F-4E3B-BB79-D2B842BC5D3E}">
      <dsp:nvSpPr>
        <dsp:cNvPr id="0" name=""/>
        <dsp:cNvSpPr/>
      </dsp:nvSpPr>
      <dsp:spPr>
        <a:xfrm>
          <a:off x="1935402" y="1386745"/>
          <a:ext cx="335767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75341"/>
              </a:moveTo>
              <a:lnTo>
                <a:pt x="184983" y="75341"/>
              </a:lnTo>
              <a:lnTo>
                <a:pt x="184983" y="45720"/>
              </a:lnTo>
              <a:lnTo>
                <a:pt x="335767" y="45720"/>
              </a:lnTo>
            </a:path>
          </a:pathLst>
        </a:custGeom>
        <a:noFill/>
        <a:ln w="6350" cap="flat" cmpd="sng" algn="ctr">
          <a:solidFill>
            <a:srgbClr val="E97132">
              <a:hueOff val="3221807"/>
              <a:satOff val="-9246"/>
              <a:lumOff val="-14805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094097" y="1430978"/>
        <a:ext cx="0" cy="0"/>
      </dsp:txXfrm>
    </dsp:sp>
    <dsp:sp modelId="{C815388D-42A3-49D6-B0C4-CB689237E07D}">
      <dsp:nvSpPr>
        <dsp:cNvPr id="0" name=""/>
        <dsp:cNvSpPr/>
      </dsp:nvSpPr>
      <dsp:spPr>
        <a:xfrm>
          <a:off x="644808" y="1074369"/>
          <a:ext cx="1292394" cy="775436"/>
        </a:xfrm>
        <a:prstGeom prst="rect">
          <a:avLst/>
        </a:prstGeom>
        <a:solidFill>
          <a:srgbClr val="E97132">
            <a:hueOff val="2761549"/>
            <a:satOff val="-7926"/>
            <a:lumOff val="-1269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PQF and EAP Agrees</a:t>
          </a:r>
        </a:p>
      </dsp:txBody>
      <dsp:txXfrm>
        <a:off x="644808" y="1074369"/>
        <a:ext cx="1292394" cy="775436"/>
      </dsp:txXfrm>
    </dsp:sp>
    <dsp:sp modelId="{B02F4089-32F0-487B-9FBF-A4A447C0709B}">
      <dsp:nvSpPr>
        <dsp:cNvPr id="0" name=""/>
        <dsp:cNvSpPr/>
      </dsp:nvSpPr>
      <dsp:spPr>
        <a:xfrm>
          <a:off x="3594165" y="1386745"/>
          <a:ext cx="187659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110929" y="45720"/>
              </a:lnTo>
              <a:lnTo>
                <a:pt x="110929" y="75341"/>
              </a:lnTo>
              <a:lnTo>
                <a:pt x="187659" y="75341"/>
              </a:lnTo>
            </a:path>
          </a:pathLst>
        </a:custGeom>
        <a:noFill/>
        <a:ln w="6350" cap="flat" cmpd="sng" algn="ctr">
          <a:solidFill>
            <a:srgbClr val="E97132">
              <a:hueOff val="4295743"/>
              <a:satOff val="-12329"/>
              <a:lumOff val="-19739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3682488" y="1430978"/>
        <a:ext cx="0" cy="0"/>
      </dsp:txXfrm>
    </dsp:sp>
    <dsp:sp modelId="{99782CE9-B1C0-458B-A71C-07064CE1F950}">
      <dsp:nvSpPr>
        <dsp:cNvPr id="0" name=""/>
        <dsp:cNvSpPr/>
      </dsp:nvSpPr>
      <dsp:spPr>
        <a:xfrm>
          <a:off x="2303570" y="1044747"/>
          <a:ext cx="1292394" cy="775436"/>
        </a:xfrm>
        <a:prstGeom prst="rect">
          <a:avLst/>
        </a:prstGeom>
        <a:solidFill>
          <a:srgbClr val="E97132">
            <a:hueOff val="3682065"/>
            <a:satOff val="-10567"/>
            <a:lumOff val="-1691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00" b="1" kern="120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Outcome of Assessment provided to provider and client </a:t>
          </a:r>
          <a:endParaRPr lang="en-US" sz="1000" kern="120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2303570" y="1044747"/>
        <a:ext cx="1292394" cy="775436"/>
      </dsp:txXfrm>
    </dsp:sp>
    <dsp:sp modelId="{1445D971-0719-4942-A25E-D9E7668B9CE8}">
      <dsp:nvSpPr>
        <dsp:cNvPr id="0" name=""/>
        <dsp:cNvSpPr/>
      </dsp:nvSpPr>
      <dsp:spPr>
        <a:xfrm>
          <a:off x="1291005" y="1848005"/>
          <a:ext cx="3292633" cy="266650"/>
        </a:xfrm>
        <a:custGeom>
          <a:avLst/>
          <a:gdLst/>
          <a:ahLst/>
          <a:cxnLst/>
          <a:rect l="0" t="0" r="0" b="0"/>
          <a:pathLst>
            <a:path>
              <a:moveTo>
                <a:pt x="3292633" y="0"/>
              </a:moveTo>
              <a:lnTo>
                <a:pt x="3292633" y="150425"/>
              </a:lnTo>
              <a:lnTo>
                <a:pt x="0" y="150425"/>
              </a:lnTo>
              <a:lnTo>
                <a:pt x="0" y="266650"/>
              </a:lnTo>
            </a:path>
          </a:pathLst>
        </a:custGeom>
        <a:noFill/>
        <a:ln w="6350" cap="flat" cmpd="sng" algn="ctr">
          <a:solidFill>
            <a:srgbClr val="E97132">
              <a:hueOff val="5369678"/>
              <a:satOff val="-15411"/>
              <a:lumOff val="-24674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854671" y="1979843"/>
        <a:ext cx="0" cy="0"/>
      </dsp:txXfrm>
    </dsp:sp>
    <dsp:sp modelId="{7F32557E-2A86-4BDE-8EBF-0D6AFE0BC90E}">
      <dsp:nvSpPr>
        <dsp:cNvPr id="0" name=""/>
        <dsp:cNvSpPr/>
      </dsp:nvSpPr>
      <dsp:spPr>
        <a:xfrm>
          <a:off x="3814224" y="1074369"/>
          <a:ext cx="1538828" cy="775436"/>
        </a:xfrm>
        <a:prstGeom prst="rect">
          <a:avLst/>
        </a:prstGeom>
        <a:solidFill>
          <a:srgbClr val="E97132">
            <a:hueOff val="4602581"/>
            <a:satOff val="-13209"/>
            <a:lumOff val="-2114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000" b="1" i="1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Practitioner asks provider to complete Long Term Bespoke Review and pricing Forms</a:t>
          </a:r>
          <a:endParaRPr lang="en-US" sz="1000" kern="1200" dirty="0">
            <a:solidFill>
              <a:sysClr val="window" lastClr="FFFFFF"/>
            </a:solidFill>
            <a:latin typeface="Aptos" panose="02110004020202020204"/>
            <a:ea typeface="+mn-ea"/>
            <a:cs typeface="+mn-cs"/>
          </a:endParaRPr>
        </a:p>
      </dsp:txBody>
      <dsp:txXfrm>
        <a:off x="3814224" y="1074369"/>
        <a:ext cx="1538828" cy="775436"/>
      </dsp:txXfrm>
    </dsp:sp>
    <dsp:sp modelId="{C9A6A237-FAC6-4EEB-8A3E-5FDF44D7AC37}">
      <dsp:nvSpPr>
        <dsp:cNvPr id="0" name=""/>
        <dsp:cNvSpPr/>
      </dsp:nvSpPr>
      <dsp:spPr>
        <a:xfrm>
          <a:off x="1935402" y="2489054"/>
          <a:ext cx="266650" cy="91440"/>
        </a:xfrm>
        <a:custGeom>
          <a:avLst/>
          <a:gdLst/>
          <a:ahLst/>
          <a:cxnLst/>
          <a:rect l="0" t="0" r="0" b="0"/>
          <a:pathLst>
            <a:path>
              <a:moveTo>
                <a:pt x="0" y="45720"/>
              </a:moveTo>
              <a:lnTo>
                <a:pt x="266650" y="45720"/>
              </a:lnTo>
            </a:path>
          </a:pathLst>
        </a:custGeom>
        <a:noFill/>
        <a:ln w="6350" cap="flat" cmpd="sng" algn="ctr">
          <a:solidFill>
            <a:srgbClr val="E97132">
              <a:hueOff val="6443614"/>
              <a:satOff val="-18493"/>
              <a:lumOff val="-29609"/>
              <a:alphaOff val="0"/>
            </a:srgbClr>
          </a:solidFill>
          <a:prstDash val="solid"/>
          <a:miter lim="800000"/>
          <a:tailEnd type="arrow"/>
        </a:ln>
        <a:effectLst/>
      </dsp:spPr>
      <dsp:style>
        <a:lnRef idx="1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5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061296" y="2533287"/>
        <a:ext cx="0" cy="0"/>
      </dsp:txXfrm>
    </dsp:sp>
    <dsp:sp modelId="{BE7A6E7A-376D-4942-8050-02420D6BEBA2}">
      <dsp:nvSpPr>
        <dsp:cNvPr id="0" name=""/>
        <dsp:cNvSpPr/>
      </dsp:nvSpPr>
      <dsp:spPr>
        <a:xfrm>
          <a:off x="644808" y="2147056"/>
          <a:ext cx="1292394" cy="775436"/>
        </a:xfrm>
        <a:prstGeom prst="rect">
          <a:avLst/>
        </a:prstGeom>
        <a:solidFill>
          <a:srgbClr val="E97132">
            <a:hueOff val="5523098"/>
            <a:satOff val="-15851"/>
            <a:lumOff val="-2537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Reviewed and agreed by EAP</a:t>
          </a:r>
        </a:p>
      </dsp:txBody>
      <dsp:txXfrm>
        <a:off x="644808" y="2147056"/>
        <a:ext cx="1292394" cy="775436"/>
      </dsp:txXfrm>
    </dsp:sp>
    <dsp:sp modelId="{AC3BEF61-BA2F-4EB8-815D-F3560EE23ED2}">
      <dsp:nvSpPr>
        <dsp:cNvPr id="0" name=""/>
        <dsp:cNvSpPr/>
      </dsp:nvSpPr>
      <dsp:spPr>
        <a:xfrm>
          <a:off x="2234453" y="2147056"/>
          <a:ext cx="1292394" cy="775436"/>
        </a:xfrm>
        <a:prstGeom prst="rect">
          <a:avLst/>
        </a:prstGeom>
        <a:solidFill>
          <a:srgbClr val="E97132">
            <a:hueOff val="6443614"/>
            <a:satOff val="-18493"/>
            <a:lumOff val="-29609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3328" tIns="66474" rIns="63328" bIns="66474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200" kern="1200" dirty="0">
              <a:solidFill>
                <a:sysClr val="window" lastClr="FFFFFF"/>
              </a:solidFill>
              <a:latin typeface="Aptos" panose="02110004020202020204"/>
              <a:ea typeface="+mn-ea"/>
              <a:cs typeface="+mn-cs"/>
            </a:rPr>
            <a:t>Provider and client informed</a:t>
          </a:r>
        </a:p>
      </dsp:txBody>
      <dsp:txXfrm>
        <a:off x="2234453" y="2147056"/>
        <a:ext cx="1292394" cy="77543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16/7/layout/RepeatingBendingProcessNew">
  <dgm:title val="Repeating Bending Process New"/>
  <dgm:desc val=""/>
  <dgm:catLst>
    <dgm:cat type="process" pri="5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axis="self" func="var" arg="dir" op="equ" val="norm">
        <dgm:alg type="snake">
          <dgm:param type="grDir" val="tL"/>
          <dgm:param type="flowDir" val="row"/>
          <dgm:param type="contDir" val="sameDir"/>
          <dgm:param type="bkpt" val="endCnv"/>
        </dgm:alg>
      </dgm:if>
      <dgm:else name="Name3">
        <dgm:alg type="snake">
          <dgm:param type="grDir" val="tR"/>
          <dgm:param type="flowDir" val="row"/>
          <dgm:param type="contDir" val="sameDir"/>
          <dgm:param type="bkpt" val="endCnv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forName="sibTrans" refType="w" refFor="ch" refPtType="node" op="equ" fact="0.23"/>
      <dgm:constr type="sp" refType="w" refFor="ch" refForName="sibTrans" op="equ"/>
      <dgm:constr type="userB" for="des" forName="connectorText" refType="sp"/>
      <dgm:constr type="primFontSz" for="ch" ptType="node" op="equ" val="65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h" refType="w" fact="0.6"/>
          <dgm:constr type="tMarg" refType="h" fact="0.243"/>
          <dgm:constr type="bMarg" refType="h" fact="0.243"/>
          <dgm:constr type="lMarg" refType="w" fact="0.1389"/>
          <dgm:constr type="rMarg" refType="w" fact="0.1389"/>
        </dgm:constrLst>
        <dgm:ruleLst>
          <dgm:rule type="primFontSz" val="12" fact="NaN" max="NaN"/>
        </dgm:ruleLst>
      </dgm:layoutNode>
      <dgm:forEach name="sibTransForEach" axis="followSib" ptType="sibTrans" cnt="1">
        <dgm:layoutNode name="sibTrans">
          <dgm:choose name="Name4">
            <dgm:if name="Name5" axis="self" func="var" arg="dir" op="equ" val="norm">
              <dgm:alg type="conn">
                <dgm:param type="connRout" val="bend"/>
                <dgm:param type="dim" val="1D"/>
                <dgm:param type="begPts" val="midR bCtr"/>
                <dgm:param type="endPts" val="midL tCtr"/>
              </dgm:alg>
            </dgm:if>
            <dgm:else name="Name6">
              <dgm:alg type="conn">
                <dgm:param type="connRout" val="bend"/>
                <dgm:param type="dim" val="1D"/>
                <dgm:param type="begPts" val="midL bCtr"/>
                <dgm:param type="endPts" val="midR tCtr"/>
              </dgm:alg>
            </dgm:else>
          </dgm:choose>
          <dgm:shape xmlns:r="http://schemas.openxmlformats.org/officeDocument/2006/relationships" type="conn" r:blip="" zOrderOff="-2">
            <dgm:adjLst/>
          </dgm:shape>
          <dgm:presOf axis="self"/>
          <dgm:constrLst>
            <dgm:constr type="begPad" val="-0.05"/>
            <dgm:constr type="endPad" val="0.9"/>
            <dgm:constr type="userA" for="ch" refType="connDist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userA"/>
              <dgm:constr type="userB"/>
              <dgm:constr type="w" refType="userA" fact="0.05"/>
              <dgm:constr type="h" refType="userB" fact="0.01"/>
              <dgm:constr type="lMarg" val="1"/>
              <dgm:constr type="rMarg" val="1"/>
              <dgm:constr type="tMarg"/>
              <dgm:constr type="bMarg"/>
            </dgm:constrLst>
            <dgm:ruleLst>
              <dgm:rule type="w" val="NaN" fact="0.6" max="NaN"/>
              <dgm:rule type="h" val="NaN" fact="0.6" max="NaN"/>
              <dgm:rule type="primFontSz" val="5" fact="NaN" max="NaN"/>
            </dgm:ruleLst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16/7/layout/RepeatingBendingProcessNew">
  <dgm:title val="Repeating Bending Process New"/>
  <dgm:desc val=""/>
  <dgm:catLst>
    <dgm:cat type="process" pri="5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axis="self" func="var" arg="dir" op="equ" val="norm">
        <dgm:alg type="snake">
          <dgm:param type="grDir" val="tL"/>
          <dgm:param type="flowDir" val="row"/>
          <dgm:param type="contDir" val="sameDir"/>
          <dgm:param type="bkpt" val="endCnv"/>
        </dgm:alg>
      </dgm:if>
      <dgm:else name="Name3">
        <dgm:alg type="snake">
          <dgm:param type="grDir" val="tR"/>
          <dgm:param type="flowDir" val="row"/>
          <dgm:param type="contDir" val="sameDir"/>
          <dgm:param type="bkpt" val="endCnv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w" for="ch" forName="sibTrans" refType="w" refFor="ch" refPtType="node" op="equ" fact="0.23"/>
      <dgm:constr type="sp" refType="w" refFor="ch" refForName="sibTrans" op="equ"/>
      <dgm:constr type="userB" for="des" forName="connectorText" refType="sp"/>
      <dgm:constr type="primFontSz" for="ch" ptType="node" op="equ" val="65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h" refType="w" fact="0.6"/>
          <dgm:constr type="tMarg" refType="h" fact="0.243"/>
          <dgm:constr type="bMarg" refType="h" fact="0.243"/>
          <dgm:constr type="lMarg" refType="w" fact="0.1389"/>
          <dgm:constr type="rMarg" refType="w" fact="0.1389"/>
        </dgm:constrLst>
        <dgm:ruleLst>
          <dgm:rule type="primFontSz" val="12" fact="NaN" max="NaN"/>
        </dgm:ruleLst>
      </dgm:layoutNode>
      <dgm:forEach name="sibTransForEach" axis="followSib" ptType="sibTrans" cnt="1">
        <dgm:layoutNode name="sibTrans">
          <dgm:choose name="Name4">
            <dgm:if name="Name5" axis="self" func="var" arg="dir" op="equ" val="norm">
              <dgm:alg type="conn">
                <dgm:param type="connRout" val="bend"/>
                <dgm:param type="dim" val="1D"/>
                <dgm:param type="begPts" val="midR bCtr"/>
                <dgm:param type="endPts" val="midL tCtr"/>
              </dgm:alg>
            </dgm:if>
            <dgm:else name="Name6">
              <dgm:alg type="conn">
                <dgm:param type="connRout" val="bend"/>
                <dgm:param type="dim" val="1D"/>
                <dgm:param type="begPts" val="midL bCtr"/>
                <dgm:param type="endPts" val="midR tCtr"/>
              </dgm:alg>
            </dgm:else>
          </dgm:choose>
          <dgm:shape xmlns:r="http://schemas.openxmlformats.org/officeDocument/2006/relationships" type="conn" r:blip="" zOrderOff="-2">
            <dgm:adjLst/>
          </dgm:shape>
          <dgm:presOf axis="self"/>
          <dgm:constrLst>
            <dgm:constr type="begPad" val="-0.05"/>
            <dgm:constr type="endPad" val="0.9"/>
            <dgm:constr type="userA" for="ch" refType="connDist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rect" r:blip="" hideGeom="1">
              <dgm:adjLst/>
            </dgm:shape>
            <dgm:presOf axis="self"/>
            <dgm:constrLst>
              <dgm:constr type="userA"/>
              <dgm:constr type="userB"/>
              <dgm:constr type="w" refType="userA" fact="0.05"/>
              <dgm:constr type="h" refType="userB" fact="0.01"/>
              <dgm:constr type="lMarg" val="1"/>
              <dgm:constr type="rMarg" val="1"/>
              <dgm:constr type="tMarg"/>
              <dgm:constr type="bMarg"/>
            </dgm:constrLst>
            <dgm:ruleLst>
              <dgm:rule type="w" val="NaN" fact="0.6" max="NaN"/>
              <dgm:rule type="h" val="NaN" fact="0.6" max="NaN"/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3">
  <dgm:title val=""/>
  <dgm:desc val=""/>
  <dgm:catLst>
    <dgm:cat type="3D" pri="11300"/>
  </dgm:catLst>
  <dgm:scene3d>
    <a:camera prst="orthographicFront"/>
    <a:lightRig rig="threePt" dir="t"/>
  </dgm:scene3d>
  <dgm:styleLbl name="node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clear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182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>
        <a:rot lat="0" lon="0" rev="0"/>
      </a:camera>
      <a:lightRig rig="contrasting" dir="t">
        <a:rot lat="0" lon="0" rev="1200000"/>
      </a:lightRig>
    </dgm:scene3d>
    <dgm:sp3d z="10000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2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3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2D4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parChTrans1D1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>
        <a:rot lat="0" lon="0" rev="0"/>
      </a:camera>
      <a:lightRig rig="contrasting" dir="t">
        <a:rot lat="0" lon="0" rev="1200000"/>
      </a:lightRig>
    </dgm:scene3d>
    <dgm:sp3d z="-110000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2700" prstMaterial="flat">
      <a:bevelT w="177800" h="2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>
        <a:rot lat="0" lon="0" rev="0"/>
      </a:camera>
      <a:lightRig rig="contrasting" dir="t">
        <a:rot lat="0" lon="0" rev="1200000"/>
      </a:lightRig>
    </dgm:scene3d>
    <dgm:sp3d z="-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>
        <a:rot lat="0" lon="0" rev="0"/>
      </a:camera>
      <a:lightRig rig="contrasting" dir="t">
        <a:rot lat="0" lon="0" rev="1200000"/>
      </a:lightRig>
    </dgm:scene3d>
    <dgm:sp3d z="-300000" prstMaterial="plastic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>
        <a:rot lat="0" lon="0" rev="0"/>
      </a:camera>
      <a:lightRig rig="contrasting" dir="t">
        <a:rot lat="0" lon="0" rev="1200000"/>
      </a:lightRig>
    </dgm:scene3d>
    <dgm:sp3d contourW="12700" prstMaterial="flat">
      <a:bevelT w="100800" h="154000"/>
      <a:bevelB w="152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>
        <a:rot lat="0" lon="0" rev="0"/>
      </a:camera>
      <a:lightRig rig="contrasting" dir="t">
        <a:rot lat="0" lon="0" rev="1200000"/>
      </a:lightRig>
    </dgm:scene3d>
    <dgm:sp3d z="-152400" prstMaterial="matte"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>
        <a:rot lat="0" lon="0" rev="0"/>
      </a:camera>
      <a:lightRig rig="contrasting" dir="t">
        <a:rot lat="0" lon="0" rev="1200000"/>
      </a:lightRig>
    </dgm:scene3d>
    <dgm:sp3d z="300000" contourW="19050" prstMaterial="metal">
      <a:bevelT w="88900" h="203200"/>
      <a:bevelB w="165100" h="2540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5">
  <dgm:title val=""/>
  <dgm:desc val=""/>
  <dgm:catLst>
    <dgm:cat type="simple" pri="105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3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3">
        <a:scrgbClr r="0" g="0" b="0"/>
      </a:fillRef>
      <a:effectRef idx="3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Blue Warm">
      <a:dk1>
        <a:sysClr val="windowText" lastClr="000000"/>
      </a:dk1>
      <a:lt1>
        <a:sysClr val="window" lastClr="FFFFFF"/>
      </a:lt1>
      <a:dk2>
        <a:srgbClr val="242852"/>
      </a:dk2>
      <a:lt2>
        <a:srgbClr val="ACCBF9"/>
      </a:lt2>
      <a:accent1>
        <a:srgbClr val="4A66AC"/>
      </a:accent1>
      <a:accent2>
        <a:srgbClr val="629DD1"/>
      </a:accent2>
      <a:accent3>
        <a:srgbClr val="297FD5"/>
      </a:accent3>
      <a:accent4>
        <a:srgbClr val="7F8FA9"/>
      </a:accent4>
      <a:accent5>
        <a:srgbClr val="5AA2AE"/>
      </a:accent5>
      <a:accent6>
        <a:srgbClr val="9D90A0"/>
      </a:accent6>
      <a:hlink>
        <a:srgbClr val="9454C3"/>
      </a:hlink>
      <a:folHlink>
        <a:srgbClr val="3EBBF0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63298D7C92824F9B17A3993CF5132E" ma:contentTypeVersion="17" ma:contentTypeDescription="Create a new document." ma:contentTypeScope="" ma:versionID="b60463c122b76d0d5d0743286b3fac95">
  <xsd:schema xmlns:xsd="http://www.w3.org/2001/XMLSchema" xmlns:xs="http://www.w3.org/2001/XMLSchema" xmlns:p="http://schemas.microsoft.com/office/2006/metadata/properties" xmlns:ns2="b4d71893-cb96-4c29-8b54-2f78768b315a" xmlns:ns3="1e92a0e0-3269-4417-b716-9183e6fd5021" xmlns:ns4="dd989013-3695-4458-8df5-613b197d9ac2" targetNamespace="http://schemas.microsoft.com/office/2006/metadata/properties" ma:root="true" ma:fieldsID="d733f69778c3478a7ffd6e0119004764" ns2:_="" ns3:_="" ns4:_="">
    <xsd:import namespace="b4d71893-cb96-4c29-8b54-2f78768b315a"/>
    <xsd:import namespace="1e92a0e0-3269-4417-b716-9183e6fd5021"/>
    <xsd:import namespace="dd989013-3695-4458-8df5-613b197d9a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d71893-cb96-4c29-8b54-2f78768b315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de2b82dc-5d1b-42e3-84a1-9392513e78f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e92a0e0-3269-4417-b716-9183e6fd502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989013-3695-4458-8df5-613b197d9ac2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eca922c0-2be1-4658-a899-54cafd856d84}" ma:internalName="TaxCatchAll" ma:showField="CatchAllData" ma:web="1e92a0e0-3269-4417-b716-9183e6fd502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4d71893-cb96-4c29-8b54-2f78768b315a">
      <Terms xmlns="http://schemas.microsoft.com/office/infopath/2007/PartnerControls"/>
    </lcf76f155ced4ddcb4097134ff3c332f>
    <TaxCatchAll xmlns="dd989013-3695-4458-8df5-613b197d9ac2"/>
  </documentManagement>
</p:properties>
</file>

<file path=customXml/itemProps1.xml><?xml version="1.0" encoding="utf-8"?>
<ds:datastoreItem xmlns:ds="http://schemas.openxmlformats.org/officeDocument/2006/customXml" ds:itemID="{404458F0-2FBB-451B-9DDA-932599408AA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947345-8B4F-44F2-BEA3-C7F9F60E7BF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4d71893-cb96-4c29-8b54-2f78768b315a"/>
    <ds:schemaRef ds:uri="1e92a0e0-3269-4417-b716-9183e6fd5021"/>
    <ds:schemaRef ds:uri="dd989013-3695-4458-8df5-613b197d9a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A7E345-1A44-4B47-838F-651346D8F68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DFCAD2-4D56-4562-A54A-ED940C391625}">
  <ds:schemaRefs>
    <ds:schemaRef ds:uri="dd989013-3695-4458-8df5-613b197d9ac2"/>
    <ds:schemaRef ds:uri="http://schemas.openxmlformats.org/package/2006/metadata/core-properties"/>
    <ds:schemaRef ds:uri="http://schemas.microsoft.com/office/2006/documentManagement/types"/>
    <ds:schemaRef ds:uri="b4d71893-cb96-4c29-8b54-2f78768b315a"/>
    <ds:schemaRef ds:uri="http://schemas.microsoft.com/office/2006/metadata/properties"/>
    <ds:schemaRef ds:uri="http://purl.org/dc/dcmitype/"/>
    <ds:schemaRef ds:uri="http://purl.org/dc/terms/"/>
    <ds:schemaRef ds:uri="http://schemas.microsoft.com/office/infopath/2007/PartnerControls"/>
    <ds:schemaRef ds:uri="1e92a0e0-3269-4417-b716-9183e6fd5021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2866</Words>
  <Characters>16342</Characters>
  <Application>Microsoft Office Word</Application>
  <DocSecurity>4</DocSecurity>
  <Lines>136</Lines>
  <Paragraphs>38</Paragraphs>
  <ScaleCrop>false</ScaleCrop>
  <Company/>
  <LinksUpToDate>false</LinksUpToDate>
  <CharactersWithSpaces>19170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Walker</dc:creator>
  <cp:keywords/>
  <dc:description/>
  <cp:lastModifiedBy>Michaela Cosway</cp:lastModifiedBy>
  <cp:revision>2</cp:revision>
  <dcterms:created xsi:type="dcterms:W3CDTF">2025-11-11T14:20:00Z</dcterms:created>
  <dcterms:modified xsi:type="dcterms:W3CDTF">2025-11-11T14:20:00Z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0x010100DB63298D7C92824F9B17A3993CF5132E</vt:lpwstr>
  </property>
  <property fmtid="{D5CDD505-2E9C-101B-9397-08002B2CF9AE}" pid="3" name="MediaServiceImageTags">
    <vt:lpwstr/>
  </property>
</Properties>
</file>