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689"/>
        <w:gridCol w:w="3321"/>
        <w:gridCol w:w="3624"/>
      </w:tblGrid>
      <w:tr w:rsidR="009B1851" w:rsidRPr="006A74C7" w14:paraId="22FF52BF" w14:textId="77777777" w:rsidTr="00CF7E45">
        <w:tc>
          <w:tcPr>
            <w:tcW w:w="2689" w:type="dxa"/>
          </w:tcPr>
          <w:p w14:paraId="263E4CA4" w14:textId="77777777" w:rsidR="009B1851" w:rsidRPr="006A74C7" w:rsidRDefault="009B1851" w:rsidP="00CF7E45">
            <w:pPr>
              <w:jc w:val="center"/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EXAMINATION</w:t>
            </w:r>
          </w:p>
        </w:tc>
        <w:tc>
          <w:tcPr>
            <w:tcW w:w="3321" w:type="dxa"/>
          </w:tcPr>
          <w:p w14:paraId="3F0EE740" w14:textId="77777777" w:rsidR="009B1851" w:rsidRPr="006A74C7" w:rsidRDefault="009B1851" w:rsidP="00CF7E45">
            <w:pPr>
              <w:jc w:val="center"/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INCLUSION</w:t>
            </w:r>
          </w:p>
        </w:tc>
        <w:tc>
          <w:tcPr>
            <w:tcW w:w="3624" w:type="dxa"/>
          </w:tcPr>
          <w:p w14:paraId="39CA5A84" w14:textId="77777777" w:rsidR="009B1851" w:rsidRPr="006A74C7" w:rsidRDefault="009B1851" w:rsidP="00CF7E45">
            <w:pPr>
              <w:jc w:val="center"/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EXCLUSION</w:t>
            </w:r>
          </w:p>
        </w:tc>
      </w:tr>
      <w:tr w:rsidR="009B1851" w:rsidRPr="006A74C7" w14:paraId="04918430" w14:textId="77777777" w:rsidTr="00CF7E45">
        <w:tc>
          <w:tcPr>
            <w:tcW w:w="2689" w:type="dxa"/>
          </w:tcPr>
          <w:p w14:paraId="3816263B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Chest X-ray</w:t>
            </w:r>
          </w:p>
          <w:p w14:paraId="44C56BCB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</w:tc>
        <w:tc>
          <w:tcPr>
            <w:tcW w:w="3321" w:type="dxa"/>
          </w:tcPr>
          <w:p w14:paraId="64C513B9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Foreign Body</w:t>
            </w:r>
          </w:p>
          <w:p w14:paraId="77929D42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Infection (clinically stable) </w:t>
            </w:r>
            <w:proofErr w:type="spellStart"/>
            <w:r w:rsidRPr="006A74C7">
              <w:rPr>
                <w:rFonts w:ascii="Arial" w:hAnsi="Arial" w:cs="Arial"/>
              </w:rPr>
              <w:t>eg</w:t>
            </w:r>
            <w:proofErr w:type="spellEnd"/>
            <w:r w:rsidRPr="006A74C7">
              <w:rPr>
                <w:rFonts w:ascii="Arial" w:hAnsi="Arial" w:cs="Arial"/>
              </w:rPr>
              <w:t>: LRTI, pneumonia</w:t>
            </w:r>
          </w:p>
          <w:p w14:paraId="4EA7F33F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Effusion</w:t>
            </w:r>
          </w:p>
          <w:p w14:paraId="1C2BA4E9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Pneumothorax</w:t>
            </w:r>
          </w:p>
          <w:p w14:paraId="51623D22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Heart Failure</w:t>
            </w:r>
          </w:p>
          <w:p w14:paraId="40D02DEC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Line/Tube Placement</w:t>
            </w:r>
          </w:p>
          <w:p w14:paraId="0D7E9825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</w:tc>
        <w:tc>
          <w:tcPr>
            <w:tcW w:w="3624" w:type="dxa"/>
          </w:tcPr>
          <w:p w14:paraId="4C9F7C03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Thoracic / Lung Cancer</w:t>
            </w:r>
          </w:p>
          <w:p w14:paraId="1D655E40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Follow up chest x-ray</w:t>
            </w:r>
          </w:p>
          <w:p w14:paraId="54DD8AF3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Suspected Sepsis</w:t>
            </w:r>
          </w:p>
          <w:p w14:paraId="522873FA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Acute respiratory distress</w:t>
            </w:r>
          </w:p>
          <w:p w14:paraId="74F626A4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Rib fracture where there is inability to lift patient from the floor due to injury.</w:t>
            </w:r>
          </w:p>
          <w:p w14:paraId="22356634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Suspected Pulmonary embolism.</w:t>
            </w:r>
          </w:p>
          <w:p w14:paraId="759E9FD8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Haemodynamically unstable</w:t>
            </w:r>
          </w:p>
          <w:p w14:paraId="61672232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Acute respiratory distress/deterioration</w:t>
            </w:r>
          </w:p>
          <w:p w14:paraId="4C97B466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Significant hypoxia</w:t>
            </w:r>
          </w:p>
          <w:p w14:paraId="72F09DE5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Complex line placements</w:t>
            </w:r>
          </w:p>
          <w:p w14:paraId="13E6492A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Life limiting/life threatening illness or injury requiring 999</w:t>
            </w:r>
          </w:p>
        </w:tc>
      </w:tr>
      <w:tr w:rsidR="009B1851" w:rsidRPr="006A74C7" w14:paraId="54C49713" w14:textId="77777777" w:rsidTr="00CF7E45">
        <w:tc>
          <w:tcPr>
            <w:tcW w:w="2689" w:type="dxa"/>
          </w:tcPr>
          <w:p w14:paraId="5D88D431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Pelvis x-ray</w:t>
            </w:r>
          </w:p>
        </w:tc>
        <w:tc>
          <w:tcPr>
            <w:tcW w:w="3321" w:type="dxa"/>
          </w:tcPr>
          <w:p w14:paraId="654142D3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Fracture</w:t>
            </w:r>
          </w:p>
          <w:p w14:paraId="13AD8F7E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Foreign body</w:t>
            </w:r>
          </w:p>
          <w:p w14:paraId="04668B66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Bone lesion</w:t>
            </w:r>
          </w:p>
          <w:p w14:paraId="6CFE8B7D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Osteoporosis </w:t>
            </w:r>
            <w:proofErr w:type="spellStart"/>
            <w:r w:rsidRPr="006A74C7">
              <w:rPr>
                <w:rFonts w:ascii="Arial" w:hAnsi="Arial" w:cs="Arial"/>
              </w:rPr>
              <w:t>eg</w:t>
            </w:r>
            <w:proofErr w:type="spellEnd"/>
            <w:r w:rsidRPr="006A74C7">
              <w:rPr>
                <w:rFonts w:ascii="Arial" w:hAnsi="Arial" w:cs="Arial"/>
              </w:rPr>
              <w:t>: wedge #</w:t>
            </w:r>
          </w:p>
        </w:tc>
        <w:tc>
          <w:tcPr>
            <w:tcW w:w="3624" w:type="dxa"/>
          </w:tcPr>
          <w:p w14:paraId="7C3A2687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Osteomyelitis</w:t>
            </w:r>
          </w:p>
          <w:p w14:paraId="5DE50D71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Hip dislocation</w:t>
            </w:r>
          </w:p>
          <w:p w14:paraId="37418064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122"/>
              <w:textAlignment w:val="baseline"/>
              <w:rPr>
                <w:rFonts w:ascii="Arial" w:hAnsi="Arial" w:cs="Arial"/>
                <w:kern w:val="2"/>
                <w14:ligatures w14:val="standardContextual"/>
              </w:rPr>
            </w:pPr>
            <w:r w:rsidRPr="006A74C7">
              <w:rPr>
                <w:rFonts w:ascii="Arial" w:hAnsi="Arial" w:cs="Arial"/>
              </w:rPr>
              <w:t>Silver trauma patients (covert trauma in the older person where more significant injuries are suspected)</w:t>
            </w:r>
          </w:p>
          <w:p w14:paraId="66E75C16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</w:tc>
      </w:tr>
      <w:tr w:rsidR="009B1851" w:rsidRPr="006A74C7" w14:paraId="1B93DE52" w14:textId="77777777" w:rsidTr="00CF7E45">
        <w:tc>
          <w:tcPr>
            <w:tcW w:w="2689" w:type="dxa"/>
          </w:tcPr>
          <w:p w14:paraId="14E4A100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Extremities:</w:t>
            </w:r>
          </w:p>
          <w:p w14:paraId="22014276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Shoulder to fingers</w:t>
            </w:r>
          </w:p>
          <w:p w14:paraId="255F6AF5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  <w:p w14:paraId="5896F46C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Hip to toes</w:t>
            </w:r>
          </w:p>
        </w:tc>
        <w:tc>
          <w:tcPr>
            <w:tcW w:w="3321" w:type="dxa"/>
          </w:tcPr>
          <w:p w14:paraId="322BAEA6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Fracture</w:t>
            </w:r>
          </w:p>
          <w:p w14:paraId="50D7E0DC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Osteomyelitis</w:t>
            </w:r>
          </w:p>
          <w:p w14:paraId="04DA2780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  <w:p w14:paraId="402A093B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Foreign body</w:t>
            </w:r>
          </w:p>
          <w:p w14:paraId="27B0EAF6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Bone lesion</w:t>
            </w:r>
          </w:p>
          <w:p w14:paraId="4932A0A1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Dislocation</w:t>
            </w:r>
          </w:p>
          <w:p w14:paraId="36492258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Soft tissue injury (mallet finger, soft tissue injury)</w:t>
            </w:r>
          </w:p>
          <w:p w14:paraId="2EB76C5A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Pain with suspected arthropathy</w:t>
            </w:r>
          </w:p>
          <w:p w14:paraId="4DC47F21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Joint sepsis</w:t>
            </w:r>
          </w:p>
        </w:tc>
        <w:tc>
          <w:tcPr>
            <w:tcW w:w="3624" w:type="dxa"/>
          </w:tcPr>
          <w:p w14:paraId="064DE4F1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Weight bearing</w:t>
            </w:r>
          </w:p>
          <w:p w14:paraId="75549DC1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  <w:p w14:paraId="4A34FBC2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  <w:p w14:paraId="6DAB2B0C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Unstable or Open # (tenting +/- tear) critical skin lesions e.g.:  diabetic foot, peripheral vascular disease (PVD)</w:t>
            </w:r>
          </w:p>
          <w:p w14:paraId="5A9F68F0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New lesion osteomyelitis</w:t>
            </w:r>
          </w:p>
          <w:p w14:paraId="3089A983" w14:textId="77777777" w:rsidR="009B1851" w:rsidRPr="006A74C7" w:rsidRDefault="009B1851" w:rsidP="009B185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Neurovascularly compromised</w:t>
            </w:r>
          </w:p>
          <w:p w14:paraId="2C38D6C4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</w:tc>
      </w:tr>
      <w:tr w:rsidR="009B1851" w:rsidRPr="006A74C7" w14:paraId="6F6B7F0F" w14:textId="77777777" w:rsidTr="00CF7E45">
        <w:tc>
          <w:tcPr>
            <w:tcW w:w="2689" w:type="dxa"/>
          </w:tcPr>
          <w:p w14:paraId="12C49D59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Patients </w:t>
            </w:r>
            <w:r w:rsidRPr="006A74C7">
              <w:rPr>
                <w:rFonts w:ascii="Arial" w:hAnsi="Arial" w:cs="Arial"/>
                <w:u w:val="single"/>
              </w:rPr>
              <w:t>&lt;</w:t>
            </w:r>
            <w:r w:rsidRPr="006A74C7">
              <w:rPr>
                <w:rFonts w:ascii="Arial" w:hAnsi="Arial" w:cs="Arial"/>
              </w:rPr>
              <w:t>64 years of age</w:t>
            </w:r>
          </w:p>
        </w:tc>
        <w:tc>
          <w:tcPr>
            <w:tcW w:w="3321" w:type="dxa"/>
          </w:tcPr>
          <w:p w14:paraId="1BD52398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Only patients aged </w:t>
            </w:r>
            <w:r w:rsidRPr="006A74C7">
              <w:rPr>
                <w:rFonts w:ascii="Arial" w:hAnsi="Arial" w:cs="Arial"/>
                <w:u w:val="single"/>
              </w:rPr>
              <w:t>&lt;</w:t>
            </w:r>
            <w:r w:rsidRPr="006A74C7">
              <w:rPr>
                <w:rFonts w:ascii="Arial" w:hAnsi="Arial" w:cs="Arial"/>
              </w:rPr>
              <w:t>64 years of age and below with significant co-morbidities and/or frailty will be considered</w:t>
            </w:r>
          </w:p>
        </w:tc>
        <w:tc>
          <w:tcPr>
            <w:tcW w:w="3624" w:type="dxa"/>
          </w:tcPr>
          <w:p w14:paraId="5AC343E7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Patients referred </w:t>
            </w:r>
            <w:r w:rsidRPr="006A74C7">
              <w:rPr>
                <w:rFonts w:ascii="Arial" w:hAnsi="Arial" w:cs="Arial"/>
                <w:u w:val="single"/>
              </w:rPr>
              <w:t>&lt;</w:t>
            </w:r>
            <w:r w:rsidRPr="006A74C7">
              <w:rPr>
                <w:rFonts w:ascii="Arial" w:hAnsi="Arial" w:cs="Arial"/>
              </w:rPr>
              <w:t xml:space="preserve">64 years of age or under and/or patients who are normally fit and well with a low clinical frailty score will not be imaged.  </w:t>
            </w:r>
          </w:p>
          <w:p w14:paraId="1010CBEA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Patients</w:t>
            </w:r>
            <w:r w:rsidRPr="006A74C7">
              <w:rPr>
                <w:rFonts w:ascii="Arial" w:hAnsi="Arial" w:cs="Arial"/>
                <w:u w:val="single"/>
              </w:rPr>
              <w:t xml:space="preserve"> &lt;</w:t>
            </w:r>
            <w:r w:rsidRPr="006A74C7">
              <w:rPr>
                <w:rFonts w:ascii="Arial" w:hAnsi="Arial" w:cs="Arial"/>
              </w:rPr>
              <w:t>18 years of age</w:t>
            </w:r>
          </w:p>
        </w:tc>
      </w:tr>
      <w:tr w:rsidR="009B1851" w:rsidRPr="006A74C7" w14:paraId="52AD2FB1" w14:textId="77777777" w:rsidTr="00CF7E45">
        <w:tc>
          <w:tcPr>
            <w:tcW w:w="2689" w:type="dxa"/>
          </w:tcPr>
          <w:p w14:paraId="09F6655A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Obesity</w:t>
            </w:r>
          </w:p>
        </w:tc>
        <w:tc>
          <w:tcPr>
            <w:tcW w:w="3321" w:type="dxa"/>
          </w:tcPr>
          <w:p w14:paraId="4C9AEDC2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Only following discussion with requesting clinician confirming placement of body habitus to carry out: </w:t>
            </w:r>
          </w:p>
          <w:p w14:paraId="6EA010ED" w14:textId="77777777" w:rsidR="009B1851" w:rsidRPr="006A74C7" w:rsidRDefault="009B1851" w:rsidP="009B185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Chest </w:t>
            </w:r>
          </w:p>
          <w:p w14:paraId="0DB6520E" w14:textId="77777777" w:rsidR="009B1851" w:rsidRPr="006A74C7" w:rsidRDefault="009B1851" w:rsidP="009B185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lastRenderedPageBreak/>
              <w:t>Extremities</w:t>
            </w:r>
          </w:p>
          <w:p w14:paraId="2676A39A" w14:textId="77777777" w:rsidR="009B1851" w:rsidRPr="006A74C7" w:rsidRDefault="009B1851" w:rsidP="009B185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Pelvis</w:t>
            </w:r>
          </w:p>
          <w:p w14:paraId="306F0D7C" w14:textId="77777777" w:rsidR="009B1851" w:rsidRPr="006A74C7" w:rsidRDefault="009B1851" w:rsidP="009B185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Spine</w:t>
            </w:r>
          </w:p>
        </w:tc>
        <w:tc>
          <w:tcPr>
            <w:tcW w:w="3624" w:type="dxa"/>
          </w:tcPr>
          <w:p w14:paraId="2F650CEA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lastRenderedPageBreak/>
              <w:t>Patient unable to be safely mobilised from the floor/bed/chair</w:t>
            </w:r>
          </w:p>
        </w:tc>
      </w:tr>
      <w:tr w:rsidR="009B1851" w:rsidRPr="006A74C7" w14:paraId="2E9B1AD7" w14:textId="77777777" w:rsidTr="00CF7E45">
        <w:tc>
          <w:tcPr>
            <w:tcW w:w="2689" w:type="dxa"/>
          </w:tcPr>
          <w:p w14:paraId="590B8C77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Spine</w:t>
            </w:r>
          </w:p>
        </w:tc>
        <w:tc>
          <w:tcPr>
            <w:tcW w:w="3321" w:type="dxa"/>
          </w:tcPr>
          <w:p w14:paraId="2B18920A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Known osteoporotic</w:t>
            </w:r>
          </w:p>
          <w:p w14:paraId="68A7572E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(Review by RPA before approved) </w:t>
            </w:r>
          </w:p>
        </w:tc>
        <w:tc>
          <w:tcPr>
            <w:tcW w:w="3624" w:type="dxa"/>
          </w:tcPr>
          <w:p w14:paraId="76C87FD6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Traumatic c-spine</w:t>
            </w:r>
          </w:p>
          <w:p w14:paraId="04DD25D0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proofErr w:type="spellStart"/>
            <w:r w:rsidRPr="006A74C7">
              <w:rPr>
                <w:rFonts w:ascii="Arial" w:hAnsi="Arial" w:cs="Arial"/>
              </w:rPr>
              <w:t>Spondylotic</w:t>
            </w:r>
            <w:proofErr w:type="spellEnd"/>
            <w:r w:rsidRPr="006A74C7">
              <w:rPr>
                <w:rFonts w:ascii="Arial" w:hAnsi="Arial" w:cs="Arial"/>
              </w:rPr>
              <w:t xml:space="preserve"> changes without other red flags</w:t>
            </w:r>
          </w:p>
          <w:p w14:paraId="330053C9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Assessment of bone density</w:t>
            </w:r>
          </w:p>
        </w:tc>
      </w:tr>
      <w:tr w:rsidR="009B1851" w:rsidRPr="006A74C7" w14:paraId="64327795" w14:textId="77777777" w:rsidTr="00CF7E45">
        <w:tc>
          <w:tcPr>
            <w:tcW w:w="2689" w:type="dxa"/>
          </w:tcPr>
          <w:p w14:paraId="0F617543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Abdomen</w:t>
            </w:r>
          </w:p>
        </w:tc>
        <w:tc>
          <w:tcPr>
            <w:tcW w:w="3321" w:type="dxa"/>
          </w:tcPr>
          <w:p w14:paraId="28DC45EF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Excluded</w:t>
            </w:r>
          </w:p>
        </w:tc>
        <w:tc>
          <w:tcPr>
            <w:tcW w:w="3624" w:type="dxa"/>
          </w:tcPr>
          <w:p w14:paraId="2573BD50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Excluded</w:t>
            </w:r>
          </w:p>
        </w:tc>
      </w:tr>
      <w:tr w:rsidR="009B1851" w:rsidRPr="006A74C7" w14:paraId="77AD0911" w14:textId="77777777" w:rsidTr="00CF7E45">
        <w:tc>
          <w:tcPr>
            <w:tcW w:w="2689" w:type="dxa"/>
          </w:tcPr>
          <w:p w14:paraId="7F2280F1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Skull</w:t>
            </w:r>
          </w:p>
        </w:tc>
        <w:tc>
          <w:tcPr>
            <w:tcW w:w="3321" w:type="dxa"/>
          </w:tcPr>
          <w:p w14:paraId="69B99A61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Excluded</w:t>
            </w:r>
          </w:p>
        </w:tc>
        <w:tc>
          <w:tcPr>
            <w:tcW w:w="3624" w:type="dxa"/>
          </w:tcPr>
          <w:p w14:paraId="10646CC2" w14:textId="77777777" w:rsidR="009B1851" w:rsidRPr="006A74C7" w:rsidRDefault="009B1851" w:rsidP="00CF7E45">
            <w:pPr>
              <w:rPr>
                <w:rFonts w:ascii="Arial" w:hAnsi="Arial" w:cs="Arial"/>
                <w:b/>
                <w:bCs/>
              </w:rPr>
            </w:pPr>
            <w:r w:rsidRPr="006A74C7">
              <w:rPr>
                <w:rFonts w:ascii="Arial" w:hAnsi="Arial" w:cs="Arial"/>
                <w:b/>
                <w:bCs/>
              </w:rPr>
              <w:t>Excluded</w:t>
            </w:r>
          </w:p>
        </w:tc>
      </w:tr>
      <w:tr w:rsidR="009B1851" w:rsidRPr="006A74C7" w14:paraId="3FF8D0C4" w14:textId="77777777" w:rsidTr="00CF7E45">
        <w:tc>
          <w:tcPr>
            <w:tcW w:w="2689" w:type="dxa"/>
          </w:tcPr>
          <w:p w14:paraId="4441D307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Poly trauma</w:t>
            </w:r>
          </w:p>
        </w:tc>
        <w:tc>
          <w:tcPr>
            <w:tcW w:w="3321" w:type="dxa"/>
          </w:tcPr>
          <w:p w14:paraId="2C498524" w14:textId="77777777" w:rsidR="009B1851" w:rsidRPr="006A74C7" w:rsidRDefault="009B1851" w:rsidP="00CF7E45">
            <w:pPr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Appendicular </w:t>
            </w:r>
          </w:p>
          <w:p w14:paraId="1B858880" w14:textId="77777777" w:rsidR="009B1851" w:rsidRPr="006A74C7" w:rsidRDefault="009B1851" w:rsidP="00CF7E45">
            <w:pPr>
              <w:rPr>
                <w:rFonts w:ascii="Arial" w:hAnsi="Arial" w:cs="Arial"/>
              </w:rPr>
            </w:pPr>
          </w:p>
        </w:tc>
        <w:tc>
          <w:tcPr>
            <w:tcW w:w="3624" w:type="dxa"/>
          </w:tcPr>
          <w:p w14:paraId="6CD268D8" w14:textId="77777777" w:rsidR="009B1851" w:rsidRPr="006A74C7" w:rsidRDefault="009B1851" w:rsidP="009B185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 xml:space="preserve">Axial  </w:t>
            </w:r>
          </w:p>
          <w:p w14:paraId="5F0D1835" w14:textId="77777777" w:rsidR="009B1851" w:rsidRPr="006A74C7" w:rsidRDefault="009B1851" w:rsidP="009B185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Osteoporotic fracture +/- additional injury</w:t>
            </w:r>
          </w:p>
          <w:p w14:paraId="14669F45" w14:textId="77777777" w:rsidR="009B1851" w:rsidRPr="006A74C7" w:rsidRDefault="009B1851" w:rsidP="009B185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  <w:r w:rsidRPr="006A74C7">
              <w:rPr>
                <w:rFonts w:ascii="Arial" w:hAnsi="Arial" w:cs="Arial"/>
              </w:rPr>
              <w:t>Trunk</w:t>
            </w:r>
          </w:p>
        </w:tc>
      </w:tr>
    </w:tbl>
    <w:p w14:paraId="74E9A596" w14:textId="77777777" w:rsidR="009B1851" w:rsidRDefault="009B1851"/>
    <w:sectPr w:rsidR="009B185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DB75D" w14:textId="77777777" w:rsidR="00322483" w:rsidRDefault="00322483" w:rsidP="009B1851">
      <w:pPr>
        <w:spacing w:after="0" w:line="240" w:lineRule="auto"/>
      </w:pPr>
      <w:r>
        <w:separator/>
      </w:r>
    </w:p>
  </w:endnote>
  <w:endnote w:type="continuationSeparator" w:id="0">
    <w:p w14:paraId="6ED265C2" w14:textId="77777777" w:rsidR="00322483" w:rsidRDefault="00322483" w:rsidP="009B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9326" w14:textId="77777777" w:rsidR="00322483" w:rsidRDefault="00322483" w:rsidP="009B1851">
      <w:pPr>
        <w:spacing w:after="0" w:line="240" w:lineRule="auto"/>
      </w:pPr>
      <w:r>
        <w:separator/>
      </w:r>
    </w:p>
  </w:footnote>
  <w:footnote w:type="continuationSeparator" w:id="0">
    <w:p w14:paraId="201704CE" w14:textId="77777777" w:rsidR="00322483" w:rsidRDefault="00322483" w:rsidP="009B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430E" w14:textId="1010204F" w:rsidR="009B1851" w:rsidRDefault="009B1851" w:rsidP="009B1851">
    <w:pPr>
      <w:jc w:val="center"/>
      <w:rPr>
        <w:rFonts w:ascii="Arial" w:hAnsi="Arial" w:cs="Arial"/>
        <w:b/>
        <w:bCs/>
        <w:sz w:val="28"/>
        <w:szCs w:val="28"/>
      </w:rPr>
    </w:pPr>
    <w:r w:rsidRPr="009B1851">
      <w:rPr>
        <w:rFonts w:ascii="Arial" w:hAnsi="Arial" w:cs="Arial"/>
        <w:b/>
        <w:bCs/>
        <w:sz w:val="28"/>
        <w:szCs w:val="28"/>
      </w:rPr>
      <w:t>New Mobile X-Ray Service</w:t>
    </w:r>
    <w:r w:rsidRPr="009B1851">
      <w:rPr>
        <w:rFonts w:ascii="Arial" w:hAnsi="Arial" w:cs="Arial"/>
        <w:b/>
        <w:bCs/>
        <w:sz w:val="28"/>
        <w:szCs w:val="28"/>
      </w:rPr>
      <w:t xml:space="preserve">: </w:t>
    </w:r>
    <w:r w:rsidRPr="009B1851">
      <w:rPr>
        <w:rFonts w:ascii="Arial" w:hAnsi="Arial" w:cs="Arial"/>
        <w:b/>
        <w:bCs/>
        <w:sz w:val="28"/>
        <w:szCs w:val="28"/>
      </w:rPr>
      <w:t>Torbay and South Devon</w:t>
    </w:r>
  </w:p>
  <w:p w14:paraId="3F8D2E40" w14:textId="77777777" w:rsidR="008F3E0E" w:rsidRPr="009B1851" w:rsidRDefault="008F3E0E" w:rsidP="009B1851">
    <w:pPr>
      <w:jc w:val="center"/>
      <w:rPr>
        <w:rFonts w:ascii="Arial" w:hAnsi="Arial" w:cs="Arial"/>
        <w:b/>
        <w:bCs/>
        <w:sz w:val="28"/>
        <w:szCs w:val="28"/>
      </w:rPr>
    </w:pPr>
  </w:p>
  <w:p w14:paraId="16D0F5F7" w14:textId="77777777" w:rsidR="009B1851" w:rsidRDefault="009B18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35759"/>
    <w:multiLevelType w:val="hybridMultilevel"/>
    <w:tmpl w:val="88A82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5B6"/>
    <w:multiLevelType w:val="hybridMultilevel"/>
    <w:tmpl w:val="6D305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66AD2"/>
    <w:multiLevelType w:val="hybridMultilevel"/>
    <w:tmpl w:val="7FBE2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078679">
    <w:abstractNumId w:val="1"/>
  </w:num>
  <w:num w:numId="2" w16cid:durableId="385220742">
    <w:abstractNumId w:val="2"/>
  </w:num>
  <w:num w:numId="3" w16cid:durableId="94280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51"/>
    <w:rsid w:val="00305B65"/>
    <w:rsid w:val="00322483"/>
    <w:rsid w:val="008F3E0E"/>
    <w:rsid w:val="009B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BE457"/>
  <w15:chartTrackingRefBased/>
  <w15:docId w15:val="{1E91C701-FE71-478F-A387-5BDA9977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85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8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8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8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8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85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18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9B1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B1851"/>
    <w:pPr>
      <w:spacing w:before="200" w:after="20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851"/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1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85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B1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85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Cosway</dc:creator>
  <cp:keywords/>
  <dc:description/>
  <cp:lastModifiedBy>Michaela Cosway</cp:lastModifiedBy>
  <cp:revision>1</cp:revision>
  <dcterms:created xsi:type="dcterms:W3CDTF">2026-09-28T11:20:00Z</dcterms:created>
  <dcterms:modified xsi:type="dcterms:W3CDTF">2026-09-28T11:32:00Z</dcterms:modified>
</cp:coreProperties>
</file>